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80" w:lineRule="exact"/>
        <w:jc w:val="both"/>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附件1</w:t>
      </w:r>
    </w:p>
    <w:p>
      <w:pPr>
        <w:keepNext w:val="0"/>
        <w:keepLines w:val="0"/>
        <w:pageBreakBefore w:val="0"/>
        <w:widowControl w:val="0"/>
        <w:shd w:val="clea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w w:val="95"/>
          <w:kern w:val="0"/>
          <w:sz w:val="44"/>
          <w:szCs w:val="44"/>
          <w:lang w:bidi="ar"/>
        </w:rPr>
      </w:pPr>
      <w:bookmarkStart w:id="0" w:name="_GoBack"/>
      <w:r>
        <w:rPr>
          <w:rFonts w:hint="eastAsia" w:ascii="方正小标宋简体" w:hAnsi="方正小标宋简体" w:eastAsia="方正小标宋简体" w:cs="方正小标宋简体"/>
          <w:color w:val="000000"/>
          <w:w w:val="95"/>
          <w:kern w:val="0"/>
          <w:sz w:val="36"/>
          <w:szCs w:val="36"/>
          <w:lang w:bidi="ar"/>
        </w:rPr>
        <w:t>丰城市</w:t>
      </w:r>
      <w:r>
        <w:rPr>
          <w:rFonts w:hint="eastAsia" w:ascii="方正小标宋简体" w:hAnsi="方正小标宋简体" w:eastAsia="方正小标宋简体" w:cs="方正小标宋简体"/>
          <w:color w:val="000000"/>
          <w:w w:val="95"/>
          <w:kern w:val="0"/>
          <w:sz w:val="36"/>
          <w:szCs w:val="36"/>
          <w:lang w:val="en-US" w:eastAsia="zh-CN" w:bidi="ar"/>
        </w:rPr>
        <w:t>2023年择优引进（</w:t>
      </w:r>
      <w:r>
        <w:rPr>
          <w:rFonts w:hint="eastAsia" w:ascii="方正小标宋简体" w:hAnsi="方正小标宋简体" w:eastAsia="方正小标宋简体" w:cs="方正小标宋简体"/>
          <w:color w:val="000000"/>
          <w:w w:val="95"/>
          <w:kern w:val="0"/>
          <w:sz w:val="36"/>
          <w:szCs w:val="36"/>
          <w:lang w:bidi="ar"/>
        </w:rPr>
        <w:t>招聘</w:t>
      </w:r>
      <w:r>
        <w:rPr>
          <w:rFonts w:hint="eastAsia" w:ascii="方正小标宋简体" w:hAnsi="方正小标宋简体" w:eastAsia="方正小标宋简体" w:cs="方正小标宋简体"/>
          <w:color w:val="000000"/>
          <w:w w:val="95"/>
          <w:kern w:val="0"/>
          <w:sz w:val="36"/>
          <w:szCs w:val="36"/>
          <w:lang w:eastAsia="zh-CN" w:bidi="ar"/>
        </w:rPr>
        <w:t>）教师</w:t>
      </w:r>
      <w:r>
        <w:rPr>
          <w:rFonts w:hint="eastAsia" w:ascii="方正小标宋简体" w:hAnsi="方正小标宋简体" w:eastAsia="方正小标宋简体" w:cs="方正小标宋简体"/>
          <w:color w:val="000000"/>
          <w:w w:val="95"/>
          <w:kern w:val="0"/>
          <w:sz w:val="36"/>
          <w:szCs w:val="36"/>
          <w:lang w:bidi="ar"/>
        </w:rPr>
        <w:t>报名表</w:t>
      </w:r>
      <w:bookmarkEnd w:id="0"/>
    </w:p>
    <w:tbl>
      <w:tblPr>
        <w:tblStyle w:val="8"/>
        <w:tblpPr w:leftFromText="180" w:rightFromText="180" w:vertAnchor="text" w:horzAnchor="page" w:tblpXSpec="center" w:tblpY="259"/>
        <w:tblOverlap w:val="never"/>
        <w:tblW w:w="94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87"/>
        <w:gridCol w:w="504"/>
        <w:gridCol w:w="250"/>
        <w:gridCol w:w="273"/>
        <w:gridCol w:w="169"/>
        <w:gridCol w:w="240"/>
        <w:gridCol w:w="102"/>
        <w:gridCol w:w="735"/>
        <w:gridCol w:w="235"/>
        <w:gridCol w:w="519"/>
        <w:gridCol w:w="576"/>
        <w:gridCol w:w="213"/>
        <w:gridCol w:w="955"/>
        <w:gridCol w:w="1586"/>
        <w:gridCol w:w="980"/>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exact"/>
          <w:jc w:val="center"/>
        </w:trPr>
        <w:tc>
          <w:tcPr>
            <w:tcW w:w="1287" w:type="dxa"/>
            <w:noWrap w:val="0"/>
            <w:vAlign w:val="center"/>
          </w:tcPr>
          <w:p>
            <w:pPr>
              <w:widowControl/>
              <w:shd w:val="clear"/>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姓   名</w:t>
            </w:r>
          </w:p>
        </w:tc>
        <w:tc>
          <w:tcPr>
            <w:tcW w:w="1196" w:type="dxa"/>
            <w:gridSpan w:val="4"/>
            <w:noWrap w:val="0"/>
            <w:vAlign w:val="center"/>
          </w:tcPr>
          <w:p>
            <w:pPr>
              <w:shd w:val="clear"/>
              <w:jc w:val="center"/>
              <w:rPr>
                <w:rFonts w:hint="eastAsia" w:ascii="仿宋_GB2312" w:hAnsi="仿宋_GB2312" w:eastAsia="仿宋_GB2312" w:cs="仿宋_GB2312"/>
                <w:color w:val="000000"/>
                <w:sz w:val="22"/>
              </w:rPr>
            </w:pPr>
          </w:p>
        </w:tc>
        <w:tc>
          <w:tcPr>
            <w:tcW w:w="1077" w:type="dxa"/>
            <w:gridSpan w:val="3"/>
            <w:noWrap w:val="0"/>
            <w:vAlign w:val="center"/>
          </w:tcPr>
          <w:p>
            <w:pPr>
              <w:widowControl/>
              <w:shd w:val="clear"/>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性   别</w:t>
            </w:r>
          </w:p>
        </w:tc>
        <w:tc>
          <w:tcPr>
            <w:tcW w:w="1330" w:type="dxa"/>
            <w:gridSpan w:val="3"/>
            <w:noWrap w:val="0"/>
            <w:vAlign w:val="center"/>
          </w:tcPr>
          <w:p>
            <w:pPr>
              <w:shd w:val="clear"/>
              <w:jc w:val="center"/>
              <w:rPr>
                <w:rFonts w:hint="eastAsia" w:ascii="仿宋_GB2312" w:hAnsi="仿宋_GB2312" w:eastAsia="仿宋_GB2312" w:cs="仿宋_GB2312"/>
                <w:color w:val="000000"/>
                <w:sz w:val="22"/>
              </w:rPr>
            </w:pPr>
          </w:p>
        </w:tc>
        <w:tc>
          <w:tcPr>
            <w:tcW w:w="1168" w:type="dxa"/>
            <w:gridSpan w:val="2"/>
            <w:noWrap w:val="0"/>
            <w:vAlign w:val="center"/>
          </w:tcPr>
          <w:p>
            <w:pPr>
              <w:widowControl/>
              <w:shd w:val="clear"/>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政治面貌</w:t>
            </w:r>
          </w:p>
        </w:tc>
        <w:tc>
          <w:tcPr>
            <w:tcW w:w="1586" w:type="dxa"/>
            <w:noWrap w:val="0"/>
            <w:vAlign w:val="center"/>
          </w:tcPr>
          <w:p>
            <w:pPr>
              <w:shd w:val="clear"/>
              <w:jc w:val="center"/>
              <w:rPr>
                <w:rFonts w:hint="eastAsia" w:ascii="仿宋_GB2312" w:hAnsi="仿宋_GB2312" w:eastAsia="仿宋_GB2312" w:cs="仿宋_GB2312"/>
                <w:color w:val="000000"/>
                <w:sz w:val="22"/>
              </w:rPr>
            </w:pPr>
          </w:p>
        </w:tc>
        <w:tc>
          <w:tcPr>
            <w:tcW w:w="1836" w:type="dxa"/>
            <w:gridSpan w:val="2"/>
            <w:vMerge w:val="restart"/>
            <w:noWrap w:val="0"/>
            <w:vAlign w:val="center"/>
          </w:tcPr>
          <w:p>
            <w:pPr>
              <w:widowControl/>
              <w:shd w:val="clear"/>
              <w:jc w:val="center"/>
              <w:textAlignment w:val="center"/>
              <w:rPr>
                <w:rFonts w:hint="eastAsia" w:ascii="仿宋_GB2312" w:hAnsi="仿宋_GB2312" w:eastAsia="仿宋_GB2312" w:cs="仿宋_GB2312"/>
                <w:color w:val="000000"/>
                <w:kern w:val="0"/>
                <w:sz w:val="22"/>
                <w:lang w:bidi="ar"/>
              </w:rPr>
            </w:pPr>
          </w:p>
          <w:p>
            <w:pPr>
              <w:widowControl/>
              <w:shd w:val="clear"/>
              <w:jc w:val="center"/>
              <w:textAlignment w:val="center"/>
              <w:rPr>
                <w:rFonts w:hint="eastAsia" w:ascii="仿宋_GB2312" w:hAnsi="仿宋_GB2312" w:eastAsia="仿宋_GB2312" w:cs="仿宋_GB2312"/>
                <w:color w:val="000000"/>
                <w:kern w:val="0"/>
                <w:sz w:val="22"/>
                <w:lang w:eastAsia="zh-CN" w:bidi="ar"/>
              </w:rPr>
            </w:pPr>
            <w:r>
              <w:rPr>
                <w:rFonts w:hint="eastAsia" w:ascii="仿宋_GB2312" w:hAnsi="仿宋_GB2312" w:eastAsia="仿宋_GB2312" w:cs="仿宋_GB2312"/>
                <w:color w:val="000000"/>
                <w:kern w:val="0"/>
                <w:sz w:val="22"/>
                <w:lang w:bidi="ar"/>
              </w:rPr>
              <w:t>贴照片处</w:t>
            </w:r>
          </w:p>
          <w:p>
            <w:pPr>
              <w:widowControl/>
              <w:shd w:val="clear"/>
              <w:jc w:val="center"/>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（近期免冠彩色</w:t>
            </w:r>
          </w:p>
          <w:p>
            <w:pPr>
              <w:widowControl/>
              <w:shd w:val="clear"/>
              <w:jc w:val="center"/>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一寸证件照片）</w:t>
            </w:r>
          </w:p>
          <w:p>
            <w:pPr>
              <w:widowControl/>
              <w:shd w:val="clear"/>
              <w:jc w:val="center"/>
              <w:textAlignment w:val="center"/>
              <w:rPr>
                <w:rFonts w:hint="eastAsia" w:ascii="仿宋_GB2312" w:hAnsi="仿宋_GB2312" w:eastAsia="仿宋_GB2312" w:cs="仿宋_GB2312"/>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9" w:hRule="atLeast"/>
          <w:jc w:val="center"/>
        </w:trPr>
        <w:tc>
          <w:tcPr>
            <w:tcW w:w="1287" w:type="dxa"/>
            <w:vMerge w:val="restart"/>
            <w:noWrap w:val="0"/>
            <w:vAlign w:val="center"/>
          </w:tcPr>
          <w:p>
            <w:pPr>
              <w:widowControl/>
              <w:shd w:val="clear"/>
              <w:jc w:val="center"/>
              <w:textAlignment w:val="center"/>
              <w:rPr>
                <w:rFonts w:hint="eastAsia" w:ascii="仿宋_GB2312" w:hAnsi="仿宋_GB2312" w:eastAsia="仿宋_GB2312" w:cs="仿宋_GB2312"/>
                <w:color w:val="000000"/>
                <w:kern w:val="0"/>
                <w:sz w:val="22"/>
                <w:szCs w:val="32"/>
                <w:lang w:val="en-US" w:eastAsia="zh-CN" w:bidi="ar"/>
              </w:rPr>
            </w:pPr>
            <w:r>
              <w:rPr>
                <w:rFonts w:hint="eastAsia" w:ascii="仿宋_GB2312" w:hAnsi="仿宋_GB2312" w:eastAsia="仿宋_GB2312" w:cs="仿宋_GB2312"/>
                <w:color w:val="000000"/>
                <w:kern w:val="0"/>
                <w:sz w:val="22"/>
                <w:lang w:bidi="ar"/>
              </w:rPr>
              <w:t>报考</w:t>
            </w:r>
            <w:r>
              <w:rPr>
                <w:rFonts w:hint="eastAsia" w:ascii="仿宋_GB2312" w:hAnsi="仿宋_GB2312" w:eastAsia="仿宋_GB2312" w:cs="仿宋_GB2312"/>
                <w:color w:val="000000"/>
                <w:kern w:val="0"/>
                <w:sz w:val="22"/>
                <w:lang w:eastAsia="zh-CN" w:bidi="ar"/>
              </w:rPr>
              <w:t>学校</w:t>
            </w:r>
          </w:p>
        </w:tc>
        <w:tc>
          <w:tcPr>
            <w:tcW w:w="504" w:type="dxa"/>
            <w:noWrap w:val="0"/>
            <w:vAlign w:val="center"/>
          </w:tcPr>
          <w:p>
            <w:pPr>
              <w:shd w:val="clear"/>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丰中</w:t>
            </w:r>
          </w:p>
        </w:tc>
        <w:tc>
          <w:tcPr>
            <w:tcW w:w="523" w:type="dxa"/>
            <w:gridSpan w:val="2"/>
            <w:noWrap w:val="0"/>
            <w:vAlign w:val="center"/>
          </w:tcPr>
          <w:p>
            <w:pPr>
              <w:shd w:val="clear"/>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九中</w:t>
            </w:r>
          </w:p>
        </w:tc>
        <w:tc>
          <w:tcPr>
            <w:tcW w:w="511" w:type="dxa"/>
            <w:gridSpan w:val="3"/>
            <w:noWrap w:val="0"/>
            <w:vAlign w:val="center"/>
          </w:tcPr>
          <w:p>
            <w:pPr>
              <w:shd w:val="clear"/>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二中</w:t>
            </w:r>
          </w:p>
        </w:tc>
        <w:tc>
          <w:tcPr>
            <w:tcW w:w="1489" w:type="dxa"/>
            <w:gridSpan w:val="3"/>
            <w:noWrap w:val="0"/>
            <w:vAlign w:val="center"/>
          </w:tcPr>
          <w:p>
            <w:pPr>
              <w:shd w:val="clear"/>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三中四中拖中</w:t>
            </w:r>
          </w:p>
        </w:tc>
        <w:tc>
          <w:tcPr>
            <w:tcW w:w="576" w:type="dxa"/>
            <w:noWrap w:val="0"/>
            <w:vAlign w:val="center"/>
          </w:tcPr>
          <w:p>
            <w:pPr>
              <w:shd w:val="clear"/>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初中</w:t>
            </w:r>
          </w:p>
        </w:tc>
        <w:tc>
          <w:tcPr>
            <w:tcW w:w="1168" w:type="dxa"/>
            <w:gridSpan w:val="2"/>
            <w:vMerge w:val="restart"/>
            <w:noWrap w:val="0"/>
            <w:vAlign w:val="center"/>
          </w:tcPr>
          <w:p>
            <w:pPr>
              <w:widowControl/>
              <w:shd w:val="clear"/>
              <w:jc w:val="center"/>
              <w:textAlignment w:val="center"/>
              <w:rPr>
                <w:rFonts w:hint="eastAsia" w:ascii="仿宋_GB2312" w:hAnsi="仿宋_GB2312" w:eastAsia="仿宋_GB2312" w:cs="仿宋_GB2312"/>
                <w:color w:val="000000"/>
                <w:kern w:val="0"/>
                <w:sz w:val="22"/>
                <w:lang w:eastAsia="zh-CN" w:bidi="ar"/>
              </w:rPr>
            </w:pPr>
            <w:r>
              <w:rPr>
                <w:rFonts w:hint="eastAsia" w:ascii="仿宋_GB2312" w:hAnsi="仿宋_GB2312" w:eastAsia="仿宋_GB2312" w:cs="仿宋_GB2312"/>
                <w:color w:val="000000"/>
                <w:kern w:val="0"/>
                <w:sz w:val="22"/>
                <w:lang w:eastAsia="zh-CN" w:bidi="ar"/>
              </w:rPr>
              <w:t>报考学科</w:t>
            </w:r>
          </w:p>
        </w:tc>
        <w:tc>
          <w:tcPr>
            <w:tcW w:w="1586" w:type="dxa"/>
            <w:vMerge w:val="restart"/>
            <w:noWrap w:val="0"/>
            <w:vAlign w:val="center"/>
          </w:tcPr>
          <w:p>
            <w:pPr>
              <w:shd w:val="clear"/>
              <w:jc w:val="center"/>
              <w:rPr>
                <w:rFonts w:hint="eastAsia" w:ascii="仿宋_GB2312" w:hAnsi="仿宋_GB2312" w:eastAsia="仿宋_GB2312" w:cs="仿宋_GB2312"/>
                <w:color w:val="000000"/>
                <w:sz w:val="22"/>
              </w:rPr>
            </w:pPr>
          </w:p>
        </w:tc>
        <w:tc>
          <w:tcPr>
            <w:tcW w:w="1836" w:type="dxa"/>
            <w:gridSpan w:val="2"/>
            <w:vMerge w:val="continue"/>
            <w:noWrap w:val="0"/>
            <w:vAlign w:val="center"/>
          </w:tcPr>
          <w:p>
            <w:pPr>
              <w:widowControl/>
              <w:shd w:val="clear"/>
              <w:jc w:val="center"/>
              <w:textAlignment w:val="center"/>
              <w:rPr>
                <w:rFonts w:hint="eastAsia" w:ascii="仿宋_GB2312" w:hAnsi="仿宋_GB2312" w:eastAsia="仿宋_GB2312" w:cs="仿宋_GB2312"/>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9" w:hRule="atLeast"/>
          <w:jc w:val="center"/>
        </w:trPr>
        <w:tc>
          <w:tcPr>
            <w:tcW w:w="1287" w:type="dxa"/>
            <w:vMerge w:val="continue"/>
            <w:noWrap w:val="0"/>
            <w:vAlign w:val="center"/>
          </w:tcPr>
          <w:p>
            <w:pPr>
              <w:shd w:val="clear"/>
              <w:ind w:left="437" w:leftChars="208" w:firstLine="0" w:firstLineChars="0"/>
              <w:jc w:val="center"/>
            </w:pPr>
          </w:p>
        </w:tc>
        <w:tc>
          <w:tcPr>
            <w:tcW w:w="504" w:type="dxa"/>
            <w:noWrap w:val="0"/>
            <w:vAlign w:val="center"/>
          </w:tcPr>
          <w:p>
            <w:pPr>
              <w:shd w:val="clear"/>
              <w:ind w:left="437" w:leftChars="208" w:firstLine="0" w:firstLineChars="0"/>
              <w:jc w:val="center"/>
            </w:pPr>
          </w:p>
        </w:tc>
        <w:tc>
          <w:tcPr>
            <w:tcW w:w="523" w:type="dxa"/>
            <w:gridSpan w:val="2"/>
            <w:noWrap w:val="0"/>
            <w:vAlign w:val="center"/>
          </w:tcPr>
          <w:p>
            <w:pPr>
              <w:shd w:val="clear"/>
              <w:ind w:left="437" w:leftChars="208" w:firstLine="0" w:firstLineChars="0"/>
              <w:jc w:val="center"/>
            </w:pPr>
          </w:p>
        </w:tc>
        <w:tc>
          <w:tcPr>
            <w:tcW w:w="511" w:type="dxa"/>
            <w:gridSpan w:val="3"/>
            <w:noWrap w:val="0"/>
            <w:vAlign w:val="center"/>
          </w:tcPr>
          <w:p>
            <w:pPr>
              <w:shd w:val="clear"/>
              <w:ind w:left="437" w:leftChars="208" w:firstLine="0" w:firstLineChars="0"/>
              <w:jc w:val="center"/>
            </w:pPr>
          </w:p>
        </w:tc>
        <w:tc>
          <w:tcPr>
            <w:tcW w:w="1489" w:type="dxa"/>
            <w:gridSpan w:val="3"/>
            <w:noWrap w:val="0"/>
            <w:vAlign w:val="center"/>
          </w:tcPr>
          <w:p>
            <w:pPr>
              <w:shd w:val="clear"/>
              <w:ind w:left="437" w:leftChars="208" w:firstLine="0" w:firstLineChars="0"/>
              <w:jc w:val="center"/>
            </w:pPr>
          </w:p>
        </w:tc>
        <w:tc>
          <w:tcPr>
            <w:tcW w:w="576" w:type="dxa"/>
            <w:noWrap w:val="0"/>
            <w:vAlign w:val="center"/>
          </w:tcPr>
          <w:p>
            <w:pPr>
              <w:shd w:val="clear"/>
              <w:ind w:left="437" w:leftChars="208" w:firstLine="0" w:firstLineChars="0"/>
              <w:jc w:val="center"/>
              <w:rPr>
                <w:rFonts w:hint="eastAsia" w:ascii="仿宋_GB2312" w:hAnsi="仿宋_GB2312" w:eastAsia="仿宋_GB2312" w:cs="仿宋_GB2312"/>
                <w:color w:val="000000"/>
                <w:sz w:val="22"/>
                <w:lang w:val="en-US" w:eastAsia="zh-CN"/>
              </w:rPr>
            </w:pPr>
          </w:p>
        </w:tc>
        <w:tc>
          <w:tcPr>
            <w:tcW w:w="1168" w:type="dxa"/>
            <w:gridSpan w:val="2"/>
            <w:vMerge w:val="continue"/>
            <w:noWrap w:val="0"/>
            <w:vAlign w:val="center"/>
          </w:tcPr>
          <w:p>
            <w:pPr>
              <w:shd w:val="clear"/>
              <w:ind w:left="437" w:leftChars="208" w:firstLine="0" w:firstLineChars="0"/>
              <w:jc w:val="both"/>
              <w:rPr>
                <w:rFonts w:hint="eastAsia" w:ascii="仿宋_GB2312" w:hAnsi="仿宋_GB2312" w:eastAsia="仿宋_GB2312" w:cs="仿宋_GB2312"/>
                <w:color w:val="000000"/>
                <w:sz w:val="22"/>
                <w:lang w:val="en-US" w:eastAsia="zh-CN"/>
              </w:rPr>
            </w:pPr>
          </w:p>
        </w:tc>
        <w:tc>
          <w:tcPr>
            <w:tcW w:w="1586" w:type="dxa"/>
            <w:vMerge w:val="continue"/>
            <w:noWrap w:val="0"/>
            <w:vAlign w:val="center"/>
          </w:tcPr>
          <w:p>
            <w:pPr>
              <w:shd w:val="clear"/>
              <w:ind w:left="437" w:leftChars="208" w:firstLine="0" w:firstLineChars="0"/>
              <w:jc w:val="both"/>
              <w:rPr>
                <w:rFonts w:hint="eastAsia" w:ascii="仿宋_GB2312" w:hAnsi="仿宋_GB2312" w:eastAsia="仿宋_GB2312" w:cs="仿宋_GB2312"/>
                <w:color w:val="000000"/>
                <w:sz w:val="22"/>
                <w:lang w:val="en-US" w:eastAsia="zh-CN"/>
              </w:rPr>
            </w:pPr>
          </w:p>
        </w:tc>
        <w:tc>
          <w:tcPr>
            <w:tcW w:w="1836" w:type="dxa"/>
            <w:gridSpan w:val="2"/>
            <w:vMerge w:val="continue"/>
            <w:noWrap w:val="0"/>
            <w:vAlign w:val="center"/>
          </w:tcPr>
          <w:p>
            <w:pPr>
              <w:shd w:val="clear"/>
              <w:ind w:left="437" w:leftChars="208" w:firstLine="0" w:firstLineChars="0"/>
              <w:jc w:val="both"/>
              <w:rPr>
                <w:rFonts w:hint="eastAsia" w:ascii="仿宋_GB2312" w:hAnsi="仿宋_GB2312" w:eastAsia="仿宋_GB2312" w:cs="仿宋_GB2312"/>
                <w:color w:val="000000"/>
                <w:sz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exact"/>
          <w:jc w:val="center"/>
        </w:trPr>
        <w:tc>
          <w:tcPr>
            <w:tcW w:w="1287" w:type="dxa"/>
            <w:noWrap w:val="0"/>
            <w:vAlign w:val="center"/>
          </w:tcPr>
          <w:p>
            <w:pPr>
              <w:keepNext w:val="0"/>
              <w:keepLines w:val="0"/>
              <w:pageBreakBefore w:val="0"/>
              <w:widowControl/>
              <w:shd w:val="clear"/>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eastAsia="zh-CN" w:bidi="ar"/>
              </w:rPr>
              <w:t>户籍地址</w:t>
            </w:r>
          </w:p>
        </w:tc>
        <w:tc>
          <w:tcPr>
            <w:tcW w:w="3603" w:type="dxa"/>
            <w:gridSpan w:val="10"/>
            <w:noWrap w:val="0"/>
            <w:vAlign w:val="center"/>
          </w:tcPr>
          <w:p>
            <w:pPr>
              <w:keepNext w:val="0"/>
              <w:keepLines w:val="0"/>
              <w:pageBreakBefore w:val="0"/>
              <w:shd w:val="clear"/>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sz w:val="22"/>
              </w:rPr>
            </w:pPr>
          </w:p>
        </w:tc>
        <w:tc>
          <w:tcPr>
            <w:tcW w:w="1168" w:type="dxa"/>
            <w:gridSpan w:val="2"/>
            <w:noWrap w:val="0"/>
            <w:vAlign w:val="center"/>
          </w:tcPr>
          <w:p>
            <w:pPr>
              <w:widowControl/>
              <w:shd w:val="clear"/>
              <w:jc w:val="center"/>
              <w:textAlignment w:val="center"/>
              <w:rPr>
                <w:rFonts w:hint="eastAsia" w:ascii="仿宋_GB2312" w:hAnsi="仿宋_GB2312" w:eastAsia="仿宋_GB2312" w:cs="仿宋_GB2312"/>
                <w:b w:val="0"/>
                <w:bCs w:val="0"/>
                <w:color w:val="000000"/>
                <w:kern w:val="0"/>
                <w:sz w:val="22"/>
                <w:lang w:val="en-US" w:eastAsia="zh-CN" w:bidi="ar"/>
              </w:rPr>
            </w:pPr>
            <w:r>
              <w:rPr>
                <w:rFonts w:hint="eastAsia" w:ascii="仿宋_GB2312" w:hAnsi="仿宋_GB2312" w:eastAsia="仿宋_GB2312" w:cs="仿宋_GB2312"/>
                <w:b w:val="0"/>
                <w:bCs w:val="0"/>
                <w:color w:val="000000"/>
                <w:kern w:val="0"/>
                <w:sz w:val="22"/>
                <w:lang w:val="en-US" w:eastAsia="zh-CN" w:bidi="ar"/>
              </w:rPr>
              <w:t>是    否</w:t>
            </w:r>
          </w:p>
          <w:p>
            <w:pPr>
              <w:keepNext w:val="0"/>
              <w:keepLines w:val="0"/>
              <w:pageBreakBefore w:val="0"/>
              <w:shd w:val="clear"/>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sz w:val="22"/>
              </w:rPr>
            </w:pPr>
            <w:r>
              <w:rPr>
                <w:rFonts w:hint="eastAsia" w:ascii="仿宋_GB2312" w:hAnsi="仿宋_GB2312" w:eastAsia="仿宋_GB2312" w:cs="仿宋_GB2312"/>
                <w:b w:val="0"/>
                <w:bCs w:val="0"/>
                <w:color w:val="000000"/>
                <w:kern w:val="0"/>
                <w:sz w:val="22"/>
                <w:lang w:val="en-US" w:eastAsia="zh-CN" w:bidi="ar"/>
              </w:rPr>
              <w:t>服从调</w:t>
            </w:r>
            <w:r>
              <w:rPr>
                <w:rFonts w:hint="eastAsia" w:ascii="仿宋_GB2312" w:hAnsi="仿宋_GB2312" w:eastAsia="仿宋_GB2312" w:cs="仿宋_GB2312"/>
                <w:b w:val="0"/>
                <w:bCs w:val="0"/>
                <w:color w:val="000000"/>
                <w:sz w:val="24"/>
                <w:szCs w:val="28"/>
                <w:lang w:val="en-US" w:eastAsia="zh-CN"/>
              </w:rPr>
              <w:t>剂</w:t>
            </w:r>
          </w:p>
        </w:tc>
        <w:tc>
          <w:tcPr>
            <w:tcW w:w="1586" w:type="dxa"/>
            <w:noWrap w:val="0"/>
            <w:vAlign w:val="center"/>
          </w:tcPr>
          <w:p>
            <w:pPr>
              <w:keepNext w:val="0"/>
              <w:keepLines w:val="0"/>
              <w:pageBreakBefore w:val="0"/>
              <w:shd w:val="clear"/>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sz w:val="22"/>
              </w:rPr>
            </w:pPr>
          </w:p>
        </w:tc>
        <w:tc>
          <w:tcPr>
            <w:tcW w:w="1836" w:type="dxa"/>
            <w:gridSpan w:val="2"/>
            <w:vMerge w:val="continue"/>
            <w:noWrap w:val="0"/>
            <w:vAlign w:val="center"/>
          </w:tcPr>
          <w:p>
            <w:pPr>
              <w:keepNext w:val="0"/>
              <w:keepLines w:val="0"/>
              <w:pageBreakBefore w:val="0"/>
              <w:widowControl/>
              <w:shd w:val="clear"/>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exact"/>
          <w:jc w:val="center"/>
        </w:trPr>
        <w:tc>
          <w:tcPr>
            <w:tcW w:w="1287" w:type="dxa"/>
            <w:noWrap w:val="0"/>
            <w:vAlign w:val="center"/>
          </w:tcPr>
          <w:p>
            <w:pPr>
              <w:keepNext w:val="0"/>
              <w:keepLines w:val="0"/>
              <w:pageBreakBefore w:val="0"/>
              <w:widowControl/>
              <w:shd w:val="clear"/>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家庭住址</w:t>
            </w:r>
          </w:p>
        </w:tc>
        <w:tc>
          <w:tcPr>
            <w:tcW w:w="3603" w:type="dxa"/>
            <w:gridSpan w:val="10"/>
            <w:noWrap w:val="0"/>
            <w:vAlign w:val="center"/>
          </w:tcPr>
          <w:p>
            <w:pPr>
              <w:keepNext w:val="0"/>
              <w:keepLines w:val="0"/>
              <w:pageBreakBefore w:val="0"/>
              <w:shd w:val="clear"/>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sz w:val="22"/>
              </w:rPr>
            </w:pPr>
          </w:p>
        </w:tc>
        <w:tc>
          <w:tcPr>
            <w:tcW w:w="1168" w:type="dxa"/>
            <w:gridSpan w:val="2"/>
            <w:noWrap w:val="0"/>
            <w:vAlign w:val="center"/>
          </w:tcPr>
          <w:p>
            <w:pPr>
              <w:keepNext w:val="0"/>
              <w:keepLines w:val="0"/>
              <w:pageBreakBefore w:val="0"/>
              <w:shd w:val="clear"/>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教师资格证学段学科</w:t>
            </w:r>
          </w:p>
        </w:tc>
        <w:tc>
          <w:tcPr>
            <w:tcW w:w="1586" w:type="dxa"/>
            <w:noWrap w:val="0"/>
            <w:vAlign w:val="center"/>
          </w:tcPr>
          <w:p>
            <w:pPr>
              <w:keepNext w:val="0"/>
              <w:keepLines w:val="0"/>
              <w:pageBreakBefore w:val="0"/>
              <w:shd w:val="clear"/>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sz w:val="22"/>
              </w:rPr>
            </w:pPr>
          </w:p>
        </w:tc>
        <w:tc>
          <w:tcPr>
            <w:tcW w:w="1836" w:type="dxa"/>
            <w:gridSpan w:val="2"/>
            <w:vMerge w:val="continue"/>
            <w:noWrap w:val="0"/>
            <w:vAlign w:val="center"/>
          </w:tcPr>
          <w:p>
            <w:pPr>
              <w:keepNext w:val="0"/>
              <w:keepLines w:val="0"/>
              <w:pageBreakBefore w:val="0"/>
              <w:widowControl/>
              <w:shd w:val="clear"/>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exact"/>
          <w:jc w:val="center"/>
        </w:trPr>
        <w:tc>
          <w:tcPr>
            <w:tcW w:w="1287" w:type="dxa"/>
            <w:noWrap w:val="0"/>
            <w:vAlign w:val="center"/>
          </w:tcPr>
          <w:p>
            <w:pPr>
              <w:keepNext w:val="0"/>
              <w:keepLines w:val="0"/>
              <w:pageBreakBefore w:val="0"/>
              <w:widowControl/>
              <w:shd w:val="clear"/>
              <w:kinsoku/>
              <w:wordWrap/>
              <w:overflowPunct/>
              <w:topLinePunct w:val="0"/>
              <w:autoSpaceDE/>
              <w:autoSpaceDN/>
              <w:bidi w:val="0"/>
              <w:adjustRightInd/>
              <w:snapToGrid/>
              <w:spacing w:line="300" w:lineRule="exact"/>
              <w:ind w:firstLine="110" w:firstLineChars="50"/>
              <w:jc w:val="center"/>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身份证号</w:t>
            </w:r>
          </w:p>
        </w:tc>
        <w:tc>
          <w:tcPr>
            <w:tcW w:w="3603" w:type="dxa"/>
            <w:gridSpan w:val="10"/>
            <w:noWrap w:val="0"/>
            <w:vAlign w:val="center"/>
          </w:tcPr>
          <w:p>
            <w:pPr>
              <w:keepNext w:val="0"/>
              <w:keepLines w:val="0"/>
              <w:pageBreakBefore w:val="0"/>
              <w:shd w:val="clear"/>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sz w:val="22"/>
              </w:rPr>
            </w:pPr>
          </w:p>
        </w:tc>
        <w:tc>
          <w:tcPr>
            <w:tcW w:w="1168" w:type="dxa"/>
            <w:gridSpan w:val="2"/>
            <w:noWrap w:val="0"/>
            <w:vAlign w:val="center"/>
          </w:tcPr>
          <w:p>
            <w:pPr>
              <w:keepNext w:val="0"/>
              <w:keepLines w:val="0"/>
              <w:pageBreakBefore w:val="0"/>
              <w:widowControl/>
              <w:shd w:val="clear"/>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联系电话</w:t>
            </w:r>
          </w:p>
        </w:tc>
        <w:tc>
          <w:tcPr>
            <w:tcW w:w="3422" w:type="dxa"/>
            <w:gridSpan w:val="3"/>
            <w:noWrap w:val="0"/>
            <w:vAlign w:val="center"/>
          </w:tcPr>
          <w:p>
            <w:pPr>
              <w:keepNext w:val="0"/>
              <w:keepLines w:val="0"/>
              <w:pageBreakBefore w:val="0"/>
              <w:widowControl/>
              <w:shd w:val="clear"/>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8" w:hRule="exact"/>
          <w:jc w:val="center"/>
        </w:trPr>
        <w:tc>
          <w:tcPr>
            <w:tcW w:w="1287" w:type="dxa"/>
            <w:vMerge w:val="restart"/>
            <w:noWrap w:val="0"/>
            <w:vAlign w:val="center"/>
          </w:tcPr>
          <w:p>
            <w:pPr>
              <w:widowControl/>
              <w:shd w:val="clear"/>
              <w:jc w:val="center"/>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本科学历</w:t>
            </w:r>
          </w:p>
        </w:tc>
        <w:tc>
          <w:tcPr>
            <w:tcW w:w="1196" w:type="dxa"/>
            <w:gridSpan w:val="4"/>
            <w:noWrap w:val="0"/>
            <w:vAlign w:val="center"/>
          </w:tcPr>
          <w:p>
            <w:pPr>
              <w:shd w:val="clea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毕业时间</w:t>
            </w:r>
          </w:p>
        </w:tc>
        <w:tc>
          <w:tcPr>
            <w:tcW w:w="1312" w:type="dxa"/>
            <w:gridSpan w:val="4"/>
            <w:noWrap w:val="0"/>
            <w:vAlign w:val="center"/>
          </w:tcPr>
          <w:p>
            <w:pPr>
              <w:widowControl/>
              <w:shd w:val="clear"/>
              <w:jc w:val="center"/>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毕业院校</w:t>
            </w:r>
          </w:p>
        </w:tc>
        <w:tc>
          <w:tcPr>
            <w:tcW w:w="2263" w:type="dxa"/>
            <w:gridSpan w:val="4"/>
            <w:noWrap w:val="0"/>
            <w:vAlign w:val="center"/>
          </w:tcPr>
          <w:p>
            <w:pPr>
              <w:widowControl/>
              <w:shd w:val="clear"/>
              <w:jc w:val="center"/>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所学专业</w:t>
            </w:r>
          </w:p>
        </w:tc>
        <w:tc>
          <w:tcPr>
            <w:tcW w:w="1586" w:type="dxa"/>
            <w:noWrap w:val="0"/>
            <w:vAlign w:val="center"/>
          </w:tcPr>
          <w:p>
            <w:pPr>
              <w:widowControl/>
              <w:shd w:val="clear"/>
              <w:jc w:val="center"/>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是否</w:t>
            </w:r>
          </w:p>
          <w:p>
            <w:pPr>
              <w:widowControl/>
              <w:shd w:val="clear"/>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师范类专业</w:t>
            </w:r>
          </w:p>
        </w:tc>
        <w:tc>
          <w:tcPr>
            <w:tcW w:w="980" w:type="dxa"/>
            <w:noWrap w:val="0"/>
            <w:vAlign w:val="center"/>
          </w:tcPr>
          <w:p>
            <w:pPr>
              <w:widowControl/>
              <w:shd w:val="clear"/>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w w:val="90"/>
                <w:sz w:val="22"/>
              </w:rPr>
              <w:t>是否为公费师范生</w:t>
            </w:r>
          </w:p>
        </w:tc>
        <w:tc>
          <w:tcPr>
            <w:tcW w:w="856" w:type="dxa"/>
            <w:noWrap w:val="0"/>
            <w:vAlign w:val="center"/>
          </w:tcPr>
          <w:p>
            <w:pPr>
              <w:widowControl/>
              <w:shd w:val="clear"/>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是否取得学位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exact"/>
          <w:jc w:val="center"/>
        </w:trPr>
        <w:tc>
          <w:tcPr>
            <w:tcW w:w="1287" w:type="dxa"/>
            <w:vMerge w:val="continue"/>
            <w:noWrap w:val="0"/>
            <w:vAlign w:val="center"/>
          </w:tcPr>
          <w:p>
            <w:pPr>
              <w:widowControl/>
              <w:shd w:val="clear"/>
              <w:jc w:val="center"/>
              <w:textAlignment w:val="center"/>
              <w:rPr>
                <w:rFonts w:hint="eastAsia" w:ascii="仿宋_GB2312" w:hAnsi="仿宋_GB2312" w:eastAsia="仿宋_GB2312" w:cs="仿宋_GB2312"/>
                <w:color w:val="000000"/>
                <w:kern w:val="0"/>
                <w:sz w:val="22"/>
                <w:lang w:bidi="ar"/>
              </w:rPr>
            </w:pPr>
          </w:p>
        </w:tc>
        <w:tc>
          <w:tcPr>
            <w:tcW w:w="1196" w:type="dxa"/>
            <w:gridSpan w:val="4"/>
            <w:noWrap w:val="0"/>
            <w:vAlign w:val="center"/>
          </w:tcPr>
          <w:p>
            <w:pPr>
              <w:shd w:val="clear"/>
              <w:jc w:val="center"/>
              <w:rPr>
                <w:rFonts w:hint="eastAsia" w:ascii="仿宋_GB2312" w:hAnsi="仿宋_GB2312" w:eastAsia="仿宋_GB2312" w:cs="仿宋_GB2312"/>
                <w:color w:val="000000"/>
                <w:kern w:val="0"/>
                <w:sz w:val="22"/>
                <w:lang w:bidi="ar"/>
              </w:rPr>
            </w:pPr>
          </w:p>
        </w:tc>
        <w:tc>
          <w:tcPr>
            <w:tcW w:w="1312" w:type="dxa"/>
            <w:gridSpan w:val="4"/>
            <w:noWrap w:val="0"/>
            <w:vAlign w:val="center"/>
          </w:tcPr>
          <w:p>
            <w:pPr>
              <w:widowControl/>
              <w:shd w:val="clear"/>
              <w:jc w:val="center"/>
              <w:textAlignment w:val="center"/>
              <w:rPr>
                <w:rFonts w:hint="eastAsia" w:ascii="仿宋_GB2312" w:hAnsi="仿宋_GB2312" w:eastAsia="仿宋_GB2312" w:cs="仿宋_GB2312"/>
                <w:color w:val="000000"/>
                <w:kern w:val="0"/>
                <w:sz w:val="22"/>
                <w:lang w:bidi="ar"/>
              </w:rPr>
            </w:pPr>
          </w:p>
        </w:tc>
        <w:tc>
          <w:tcPr>
            <w:tcW w:w="2263" w:type="dxa"/>
            <w:gridSpan w:val="4"/>
            <w:noWrap w:val="0"/>
            <w:vAlign w:val="center"/>
          </w:tcPr>
          <w:p>
            <w:pPr>
              <w:widowControl/>
              <w:shd w:val="clear"/>
              <w:jc w:val="center"/>
              <w:textAlignment w:val="center"/>
              <w:rPr>
                <w:rFonts w:hint="eastAsia" w:ascii="仿宋_GB2312" w:hAnsi="仿宋_GB2312" w:eastAsia="仿宋_GB2312" w:cs="仿宋_GB2312"/>
                <w:color w:val="000000"/>
                <w:kern w:val="0"/>
                <w:sz w:val="22"/>
                <w:lang w:bidi="ar"/>
              </w:rPr>
            </w:pPr>
          </w:p>
        </w:tc>
        <w:tc>
          <w:tcPr>
            <w:tcW w:w="1586" w:type="dxa"/>
            <w:noWrap w:val="0"/>
            <w:vAlign w:val="center"/>
          </w:tcPr>
          <w:p>
            <w:pPr>
              <w:widowControl/>
              <w:shd w:val="clear"/>
              <w:jc w:val="center"/>
              <w:textAlignment w:val="center"/>
              <w:rPr>
                <w:rFonts w:hint="eastAsia" w:ascii="仿宋_GB2312" w:hAnsi="仿宋_GB2312" w:eastAsia="仿宋_GB2312" w:cs="仿宋_GB2312"/>
                <w:color w:val="000000"/>
                <w:kern w:val="0"/>
                <w:sz w:val="22"/>
                <w:lang w:bidi="ar"/>
              </w:rPr>
            </w:pPr>
          </w:p>
        </w:tc>
        <w:tc>
          <w:tcPr>
            <w:tcW w:w="980" w:type="dxa"/>
            <w:noWrap w:val="0"/>
            <w:vAlign w:val="center"/>
          </w:tcPr>
          <w:p>
            <w:pPr>
              <w:widowControl/>
              <w:shd w:val="clear"/>
              <w:jc w:val="center"/>
              <w:textAlignment w:val="center"/>
              <w:rPr>
                <w:rFonts w:hint="eastAsia" w:ascii="仿宋_GB2312" w:hAnsi="仿宋_GB2312" w:eastAsia="仿宋_GB2312" w:cs="仿宋_GB2312"/>
                <w:color w:val="000000"/>
                <w:sz w:val="22"/>
              </w:rPr>
            </w:pPr>
          </w:p>
        </w:tc>
        <w:tc>
          <w:tcPr>
            <w:tcW w:w="856" w:type="dxa"/>
            <w:noWrap w:val="0"/>
            <w:vAlign w:val="center"/>
          </w:tcPr>
          <w:p>
            <w:pPr>
              <w:widowControl/>
              <w:shd w:val="clear"/>
              <w:jc w:val="center"/>
              <w:textAlignment w:val="center"/>
              <w:rPr>
                <w:rFonts w:hint="eastAsia" w:ascii="仿宋_GB2312" w:hAnsi="仿宋_GB2312" w:eastAsia="仿宋_GB2312" w:cs="仿宋_GB2312"/>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exact"/>
          <w:jc w:val="center"/>
        </w:trPr>
        <w:tc>
          <w:tcPr>
            <w:tcW w:w="1287" w:type="dxa"/>
            <w:vMerge w:val="restart"/>
            <w:noWrap w:val="0"/>
            <w:vAlign w:val="center"/>
          </w:tcPr>
          <w:p>
            <w:pPr>
              <w:widowControl/>
              <w:shd w:val="clear"/>
              <w:jc w:val="center"/>
              <w:textAlignment w:val="center"/>
              <w:rPr>
                <w:rFonts w:hint="eastAsia" w:ascii="仿宋_GB2312" w:hAnsi="仿宋_GB2312" w:eastAsia="仿宋_GB2312" w:cs="仿宋_GB2312"/>
                <w:color w:val="000000"/>
                <w:kern w:val="0"/>
                <w:sz w:val="22"/>
                <w:lang w:eastAsia="zh-CN" w:bidi="ar"/>
              </w:rPr>
            </w:pPr>
            <w:r>
              <w:rPr>
                <w:rFonts w:hint="eastAsia" w:ascii="仿宋_GB2312" w:hAnsi="仿宋_GB2312" w:eastAsia="仿宋_GB2312" w:cs="仿宋_GB2312"/>
                <w:color w:val="000000"/>
                <w:kern w:val="0"/>
                <w:sz w:val="22"/>
                <w:lang w:eastAsia="zh-CN" w:bidi="ar"/>
              </w:rPr>
              <w:t>硕士</w:t>
            </w:r>
          </w:p>
          <w:p>
            <w:pPr>
              <w:widowControl/>
              <w:shd w:val="clear"/>
              <w:jc w:val="center"/>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研究生学历</w:t>
            </w:r>
          </w:p>
        </w:tc>
        <w:tc>
          <w:tcPr>
            <w:tcW w:w="1196" w:type="dxa"/>
            <w:gridSpan w:val="4"/>
            <w:noWrap w:val="0"/>
            <w:vAlign w:val="center"/>
          </w:tcPr>
          <w:p>
            <w:pPr>
              <w:shd w:val="clea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毕业时间</w:t>
            </w:r>
          </w:p>
        </w:tc>
        <w:tc>
          <w:tcPr>
            <w:tcW w:w="1312" w:type="dxa"/>
            <w:gridSpan w:val="4"/>
            <w:noWrap w:val="0"/>
            <w:vAlign w:val="center"/>
          </w:tcPr>
          <w:p>
            <w:pPr>
              <w:widowControl/>
              <w:shd w:val="clear"/>
              <w:jc w:val="center"/>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毕业院校</w:t>
            </w:r>
          </w:p>
        </w:tc>
        <w:tc>
          <w:tcPr>
            <w:tcW w:w="2263" w:type="dxa"/>
            <w:gridSpan w:val="4"/>
            <w:noWrap w:val="0"/>
            <w:vAlign w:val="center"/>
          </w:tcPr>
          <w:p>
            <w:pPr>
              <w:widowControl/>
              <w:shd w:val="clear"/>
              <w:jc w:val="center"/>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所学专业</w:t>
            </w:r>
          </w:p>
        </w:tc>
        <w:tc>
          <w:tcPr>
            <w:tcW w:w="1586" w:type="dxa"/>
            <w:noWrap w:val="0"/>
            <w:vAlign w:val="center"/>
          </w:tcPr>
          <w:p>
            <w:pPr>
              <w:widowControl/>
              <w:shd w:val="clear"/>
              <w:jc w:val="center"/>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是否</w:t>
            </w:r>
          </w:p>
          <w:p>
            <w:pPr>
              <w:widowControl/>
              <w:shd w:val="clear"/>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eastAsia="zh-CN" w:bidi="ar"/>
              </w:rPr>
              <w:t>教育学</w:t>
            </w:r>
            <w:r>
              <w:rPr>
                <w:rFonts w:hint="eastAsia" w:ascii="仿宋_GB2312" w:hAnsi="仿宋_GB2312" w:eastAsia="仿宋_GB2312" w:cs="仿宋_GB2312"/>
                <w:color w:val="000000"/>
                <w:kern w:val="0"/>
                <w:sz w:val="22"/>
                <w:lang w:bidi="ar"/>
              </w:rPr>
              <w:t>类专业</w:t>
            </w:r>
          </w:p>
        </w:tc>
        <w:tc>
          <w:tcPr>
            <w:tcW w:w="1836" w:type="dxa"/>
            <w:gridSpan w:val="2"/>
            <w:noWrap w:val="0"/>
            <w:vAlign w:val="center"/>
          </w:tcPr>
          <w:p>
            <w:pPr>
              <w:widowControl/>
              <w:shd w:val="clear"/>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是否取得学位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exact"/>
          <w:jc w:val="center"/>
        </w:trPr>
        <w:tc>
          <w:tcPr>
            <w:tcW w:w="1287" w:type="dxa"/>
            <w:vMerge w:val="continue"/>
            <w:noWrap w:val="0"/>
            <w:vAlign w:val="center"/>
          </w:tcPr>
          <w:p>
            <w:pPr>
              <w:widowControl/>
              <w:shd w:val="clear"/>
              <w:jc w:val="center"/>
              <w:textAlignment w:val="center"/>
              <w:rPr>
                <w:rFonts w:hint="eastAsia" w:ascii="仿宋_GB2312" w:hAnsi="仿宋_GB2312" w:eastAsia="仿宋_GB2312" w:cs="仿宋_GB2312"/>
                <w:color w:val="000000"/>
                <w:kern w:val="0"/>
                <w:sz w:val="22"/>
                <w:lang w:bidi="ar"/>
              </w:rPr>
            </w:pPr>
          </w:p>
        </w:tc>
        <w:tc>
          <w:tcPr>
            <w:tcW w:w="1196" w:type="dxa"/>
            <w:gridSpan w:val="4"/>
            <w:noWrap w:val="0"/>
            <w:vAlign w:val="center"/>
          </w:tcPr>
          <w:p>
            <w:pPr>
              <w:shd w:val="clear"/>
              <w:jc w:val="center"/>
              <w:rPr>
                <w:rFonts w:hint="eastAsia" w:ascii="仿宋_GB2312" w:hAnsi="仿宋_GB2312" w:eastAsia="仿宋_GB2312" w:cs="仿宋_GB2312"/>
                <w:color w:val="000000"/>
                <w:kern w:val="0"/>
                <w:sz w:val="22"/>
                <w:lang w:bidi="ar"/>
              </w:rPr>
            </w:pPr>
          </w:p>
        </w:tc>
        <w:tc>
          <w:tcPr>
            <w:tcW w:w="1312" w:type="dxa"/>
            <w:gridSpan w:val="4"/>
            <w:noWrap w:val="0"/>
            <w:vAlign w:val="center"/>
          </w:tcPr>
          <w:p>
            <w:pPr>
              <w:widowControl/>
              <w:shd w:val="clear"/>
              <w:jc w:val="center"/>
              <w:textAlignment w:val="center"/>
              <w:rPr>
                <w:rFonts w:hint="eastAsia" w:ascii="仿宋_GB2312" w:hAnsi="仿宋_GB2312" w:eastAsia="仿宋_GB2312" w:cs="仿宋_GB2312"/>
                <w:color w:val="000000"/>
                <w:kern w:val="0"/>
                <w:sz w:val="22"/>
                <w:lang w:bidi="ar"/>
              </w:rPr>
            </w:pPr>
          </w:p>
        </w:tc>
        <w:tc>
          <w:tcPr>
            <w:tcW w:w="2263" w:type="dxa"/>
            <w:gridSpan w:val="4"/>
            <w:noWrap w:val="0"/>
            <w:vAlign w:val="center"/>
          </w:tcPr>
          <w:p>
            <w:pPr>
              <w:widowControl/>
              <w:shd w:val="clear"/>
              <w:jc w:val="center"/>
              <w:textAlignment w:val="center"/>
              <w:rPr>
                <w:rFonts w:hint="eastAsia" w:ascii="仿宋_GB2312" w:hAnsi="仿宋_GB2312" w:eastAsia="仿宋_GB2312" w:cs="仿宋_GB2312"/>
                <w:color w:val="000000"/>
                <w:kern w:val="0"/>
                <w:sz w:val="22"/>
                <w:lang w:bidi="ar"/>
              </w:rPr>
            </w:pPr>
          </w:p>
        </w:tc>
        <w:tc>
          <w:tcPr>
            <w:tcW w:w="1586" w:type="dxa"/>
            <w:noWrap w:val="0"/>
            <w:vAlign w:val="center"/>
          </w:tcPr>
          <w:p>
            <w:pPr>
              <w:widowControl/>
              <w:shd w:val="clear"/>
              <w:jc w:val="center"/>
              <w:textAlignment w:val="center"/>
              <w:rPr>
                <w:rFonts w:hint="eastAsia" w:ascii="仿宋_GB2312" w:hAnsi="仿宋_GB2312" w:eastAsia="仿宋_GB2312" w:cs="仿宋_GB2312"/>
                <w:color w:val="000000"/>
                <w:kern w:val="0"/>
                <w:sz w:val="22"/>
                <w:lang w:bidi="ar"/>
              </w:rPr>
            </w:pPr>
          </w:p>
        </w:tc>
        <w:tc>
          <w:tcPr>
            <w:tcW w:w="1836" w:type="dxa"/>
            <w:gridSpan w:val="2"/>
            <w:noWrap w:val="0"/>
            <w:vAlign w:val="center"/>
          </w:tcPr>
          <w:p>
            <w:pPr>
              <w:widowControl/>
              <w:shd w:val="clear"/>
              <w:jc w:val="center"/>
              <w:textAlignment w:val="center"/>
              <w:rPr>
                <w:rFonts w:hint="eastAsia" w:ascii="仿宋_GB2312" w:hAnsi="仿宋_GB2312" w:eastAsia="仿宋_GB2312" w:cs="仿宋_GB2312"/>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537" w:hRule="atLeast"/>
          <w:jc w:val="center"/>
        </w:trPr>
        <w:tc>
          <w:tcPr>
            <w:tcW w:w="1287" w:type="dxa"/>
            <w:noWrap w:val="0"/>
            <w:vAlign w:val="center"/>
          </w:tcPr>
          <w:p>
            <w:pPr>
              <w:widowControl/>
              <w:shd w:val="clear"/>
              <w:jc w:val="center"/>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eastAsia="zh-CN" w:bidi="ar"/>
              </w:rPr>
              <w:t>个人</w:t>
            </w:r>
            <w:r>
              <w:rPr>
                <w:rFonts w:hint="eastAsia" w:ascii="仿宋_GB2312" w:hAnsi="仿宋_GB2312" w:eastAsia="仿宋_GB2312" w:cs="仿宋_GB2312"/>
                <w:color w:val="000000"/>
                <w:kern w:val="0"/>
                <w:sz w:val="22"/>
                <w:lang w:bidi="ar"/>
              </w:rPr>
              <w:t>简历</w:t>
            </w:r>
          </w:p>
          <w:p>
            <w:pPr>
              <w:widowControl/>
              <w:shd w:val="clear"/>
              <w:jc w:val="center"/>
              <w:textAlignment w:val="center"/>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kern w:val="0"/>
                <w:sz w:val="22"/>
                <w:lang w:eastAsia="zh-CN" w:bidi="ar"/>
              </w:rPr>
              <w:t>及特长优势</w:t>
            </w:r>
          </w:p>
        </w:tc>
        <w:tc>
          <w:tcPr>
            <w:tcW w:w="8193" w:type="dxa"/>
            <w:gridSpan w:val="15"/>
            <w:noWrap w:val="0"/>
            <w:vAlign w:val="center"/>
          </w:tcPr>
          <w:p>
            <w:pPr>
              <w:widowControl/>
              <w:shd w:val="clear"/>
              <w:jc w:val="center"/>
              <w:textAlignment w:val="center"/>
              <w:rPr>
                <w:rFonts w:hint="eastAsia" w:ascii="仿宋_GB2312" w:hAnsi="仿宋_GB2312" w:eastAsia="仿宋_GB2312" w:cs="仿宋_GB2312"/>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67" w:hRule="atLeast"/>
          <w:jc w:val="center"/>
        </w:trPr>
        <w:tc>
          <w:tcPr>
            <w:tcW w:w="1287" w:type="dxa"/>
            <w:tcBorders>
              <w:top w:val="single" w:color="auto" w:sz="4" w:space="0"/>
              <w:bottom w:val="single" w:color="auto" w:sz="4" w:space="0"/>
            </w:tcBorders>
            <w:noWrap w:val="0"/>
            <w:vAlign w:val="center"/>
          </w:tcPr>
          <w:p>
            <w:pPr>
              <w:widowControl/>
              <w:shd w:val="clear"/>
              <w:jc w:val="center"/>
              <w:textAlignment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承诺书</w:t>
            </w:r>
          </w:p>
        </w:tc>
        <w:tc>
          <w:tcPr>
            <w:tcW w:w="8193" w:type="dxa"/>
            <w:gridSpan w:val="15"/>
            <w:tcBorders>
              <w:top w:val="single" w:color="auto" w:sz="4" w:space="0"/>
              <w:bottom w:val="single" w:color="auto" w:sz="4" w:space="0"/>
            </w:tcBorders>
            <w:noWrap w:val="0"/>
            <w:vAlign w:val="center"/>
          </w:tcPr>
          <w:p>
            <w:pPr>
              <w:widowControl/>
              <w:shd w:val="clear"/>
              <w:ind w:firstLine="437" w:firstLineChars="199"/>
              <w:jc w:val="left"/>
              <w:textAlignment w:val="center"/>
              <w:rPr>
                <w:rFonts w:hint="eastAsia" w:ascii="仿宋_GB2312" w:hAnsi="仿宋_GB2312" w:eastAsia="仿宋_GB2312" w:cs="仿宋_GB2312"/>
                <w:color w:val="000000"/>
                <w:kern w:val="0"/>
                <w:sz w:val="22"/>
                <w:lang w:eastAsia="zh-CN" w:bidi="ar"/>
              </w:rPr>
            </w:pPr>
            <w:r>
              <w:rPr>
                <w:rFonts w:hint="eastAsia" w:ascii="仿宋_GB2312" w:hAnsi="仿宋_GB2312" w:eastAsia="仿宋_GB2312" w:cs="仿宋_GB2312"/>
                <w:color w:val="000000"/>
                <w:kern w:val="0"/>
                <w:sz w:val="22"/>
                <w:lang w:bidi="ar"/>
              </w:rPr>
              <w:t>郑重承诺：本人符合《江西省丰城市</w:t>
            </w:r>
            <w:r>
              <w:rPr>
                <w:rFonts w:hint="eastAsia" w:ascii="仿宋_GB2312" w:hAnsi="仿宋_GB2312" w:eastAsia="仿宋_GB2312" w:cs="仿宋_GB2312"/>
                <w:color w:val="000000"/>
                <w:kern w:val="0"/>
                <w:sz w:val="22"/>
                <w:lang w:val="en-US" w:eastAsia="zh-CN" w:bidi="ar"/>
              </w:rPr>
              <w:t>2023年择优引进（招聘）教师公</w:t>
            </w:r>
            <w:r>
              <w:rPr>
                <w:rFonts w:hint="eastAsia" w:ascii="仿宋_GB2312" w:hAnsi="仿宋_GB2312" w:eastAsia="仿宋_GB2312" w:cs="仿宋_GB2312"/>
                <w:color w:val="000000"/>
                <w:kern w:val="0"/>
                <w:sz w:val="22"/>
                <w:lang w:bidi="ar"/>
              </w:rPr>
              <w:t>告》招聘条件，</w:t>
            </w:r>
            <w:r>
              <w:rPr>
                <w:rFonts w:hint="eastAsia" w:ascii="仿宋_GB2312" w:hAnsi="仿宋_GB2312" w:eastAsia="仿宋_GB2312" w:cs="仿宋_GB2312"/>
                <w:color w:val="000000"/>
                <w:kern w:val="0"/>
                <w:sz w:val="22"/>
                <w:lang w:eastAsia="zh-CN" w:bidi="ar"/>
              </w:rPr>
              <w:t>填写内容真实准确且由本人填写。</w:t>
            </w:r>
            <w:r>
              <w:rPr>
                <w:rFonts w:hint="eastAsia" w:ascii="仿宋_GB2312" w:hAnsi="仿宋_GB2312" w:eastAsia="仿宋_GB2312" w:cs="仿宋_GB2312"/>
                <w:color w:val="000000"/>
                <w:kern w:val="0"/>
                <w:sz w:val="22"/>
                <w:lang w:bidi="ar"/>
              </w:rPr>
              <w:t>如有</w:t>
            </w:r>
            <w:r>
              <w:rPr>
                <w:rFonts w:hint="eastAsia" w:ascii="仿宋_GB2312" w:hAnsi="仿宋_GB2312" w:eastAsia="仿宋_GB2312" w:cs="仿宋_GB2312"/>
                <w:color w:val="000000"/>
                <w:kern w:val="0"/>
                <w:sz w:val="22"/>
                <w:lang w:eastAsia="zh-CN" w:bidi="ar"/>
              </w:rPr>
              <w:t>不实</w:t>
            </w:r>
            <w:r>
              <w:rPr>
                <w:rFonts w:hint="eastAsia" w:ascii="仿宋_GB2312" w:hAnsi="仿宋_GB2312" w:eastAsia="仿宋_GB2312" w:cs="仿宋_GB2312"/>
                <w:color w:val="000000"/>
                <w:kern w:val="0"/>
                <w:sz w:val="22"/>
                <w:lang w:bidi="ar"/>
              </w:rPr>
              <w:t>，</w:t>
            </w:r>
            <w:r>
              <w:rPr>
                <w:rFonts w:hint="eastAsia" w:ascii="仿宋_GB2312" w:hAnsi="仿宋_GB2312" w:eastAsia="仿宋_GB2312" w:cs="仿宋_GB2312"/>
                <w:color w:val="000000"/>
                <w:kern w:val="0"/>
                <w:sz w:val="22"/>
                <w:lang w:eastAsia="zh-CN" w:bidi="ar"/>
              </w:rPr>
              <w:t>本人</w:t>
            </w:r>
            <w:r>
              <w:rPr>
                <w:rFonts w:hint="eastAsia" w:ascii="仿宋_GB2312" w:hAnsi="仿宋_GB2312" w:eastAsia="仿宋_GB2312" w:cs="仿宋_GB2312"/>
                <w:color w:val="000000"/>
                <w:kern w:val="0"/>
                <w:sz w:val="22"/>
                <w:lang w:bidi="ar"/>
              </w:rPr>
              <w:t>自愿放弃本次招聘</w:t>
            </w:r>
            <w:r>
              <w:rPr>
                <w:rFonts w:hint="eastAsia" w:ascii="仿宋_GB2312" w:hAnsi="仿宋_GB2312" w:eastAsia="仿宋_GB2312" w:cs="仿宋_GB2312"/>
                <w:color w:val="000000"/>
                <w:kern w:val="0"/>
                <w:sz w:val="22"/>
                <w:lang w:eastAsia="zh-CN" w:bidi="ar"/>
              </w:rPr>
              <w:t>签约和聘用</w:t>
            </w:r>
            <w:r>
              <w:rPr>
                <w:rFonts w:hint="eastAsia" w:ascii="仿宋_GB2312" w:hAnsi="仿宋_GB2312" w:eastAsia="仿宋_GB2312" w:cs="仿宋_GB2312"/>
                <w:color w:val="000000"/>
                <w:kern w:val="0"/>
                <w:sz w:val="22"/>
                <w:lang w:bidi="ar"/>
              </w:rPr>
              <w:t xml:space="preserve">资格并承担一切责任。                                                                                                                                                                                                                              </w:t>
            </w:r>
          </w:p>
          <w:p>
            <w:pPr>
              <w:widowControl/>
              <w:shd w:val="clear"/>
              <w:ind w:firstLine="437" w:firstLineChars="199"/>
              <w:jc w:val="left"/>
              <w:textAlignment w:val="center"/>
              <w:rPr>
                <w:rFonts w:hint="eastAsia" w:ascii="仿宋_GB2312" w:hAnsi="仿宋_GB2312" w:eastAsia="仿宋_GB2312" w:cs="仿宋_GB2312"/>
                <w:color w:val="000000"/>
                <w:kern w:val="0"/>
                <w:sz w:val="22"/>
                <w:lang w:val="en-US" w:eastAsia="zh-CN" w:bidi="ar"/>
              </w:rPr>
            </w:pPr>
            <w:r>
              <w:rPr>
                <w:rFonts w:hint="eastAsia" w:ascii="仿宋_GB2312" w:hAnsi="仿宋_GB2312" w:eastAsia="仿宋_GB2312" w:cs="仿宋_GB2312"/>
                <w:color w:val="000000"/>
                <w:kern w:val="0"/>
                <w:sz w:val="22"/>
                <w:lang w:val="en-US" w:eastAsia="zh-CN" w:bidi="ar"/>
              </w:rPr>
              <w:t xml:space="preserve">     </w:t>
            </w:r>
          </w:p>
          <w:p>
            <w:pPr>
              <w:widowControl/>
              <w:shd w:val="clear"/>
              <w:ind w:firstLine="437" w:firstLineChars="199"/>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承诺人</w:t>
            </w:r>
            <w:r>
              <w:rPr>
                <w:rFonts w:hint="eastAsia" w:ascii="仿宋_GB2312" w:hAnsi="仿宋_GB2312" w:eastAsia="仿宋_GB2312" w:cs="仿宋_GB2312"/>
                <w:color w:val="000000"/>
                <w:kern w:val="0"/>
                <w:sz w:val="22"/>
                <w:lang w:eastAsia="zh-CN" w:bidi="ar"/>
              </w:rPr>
              <w:t>（签名）</w:t>
            </w:r>
            <w:r>
              <w:rPr>
                <w:rFonts w:hint="eastAsia" w:ascii="仿宋_GB2312" w:hAnsi="仿宋_GB2312" w:eastAsia="仿宋_GB2312" w:cs="仿宋_GB2312"/>
                <w:color w:val="000000"/>
                <w:kern w:val="0"/>
                <w:sz w:val="22"/>
                <w:lang w:bidi="ar"/>
              </w:rPr>
              <w:t xml:space="preserve">：    </w:t>
            </w:r>
            <w:r>
              <w:rPr>
                <w:rFonts w:hint="eastAsia" w:ascii="仿宋_GB2312" w:hAnsi="仿宋_GB2312" w:eastAsia="仿宋_GB2312" w:cs="仿宋_GB2312"/>
                <w:color w:val="000000"/>
                <w:kern w:val="0"/>
                <w:sz w:val="22"/>
                <w:lang w:val="en-US" w:eastAsia="zh-CN" w:bidi="ar"/>
              </w:rPr>
              <w:t xml:space="preserve"> </w:t>
            </w:r>
            <w:r>
              <w:rPr>
                <w:rFonts w:hint="eastAsia" w:ascii="仿宋_GB2312" w:hAnsi="仿宋_GB2312" w:eastAsia="仿宋_GB2312" w:cs="仿宋_GB2312"/>
                <w:color w:val="000000"/>
                <w:kern w:val="0"/>
                <w:sz w:val="22"/>
                <w:lang w:bidi="ar"/>
              </w:rPr>
              <w:t xml:space="preserve">     </w:t>
            </w:r>
            <w:r>
              <w:rPr>
                <w:rFonts w:hint="eastAsia" w:ascii="仿宋_GB2312" w:hAnsi="仿宋_GB2312" w:eastAsia="仿宋_GB2312" w:cs="仿宋_GB2312"/>
                <w:color w:val="000000"/>
                <w:kern w:val="0"/>
                <w:sz w:val="22"/>
                <w:lang w:val="en-US" w:eastAsia="zh-CN" w:bidi="ar"/>
              </w:rPr>
              <w:t xml:space="preserve">                   </w:t>
            </w:r>
            <w:r>
              <w:rPr>
                <w:rFonts w:hint="eastAsia" w:ascii="仿宋_GB2312" w:hAnsi="仿宋_GB2312" w:eastAsia="仿宋_GB2312" w:cs="仿宋_GB2312"/>
                <w:color w:val="000000"/>
                <w:kern w:val="0"/>
                <w:sz w:val="22"/>
                <w:lang w:bidi="ar"/>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1" w:hRule="atLeast"/>
          <w:jc w:val="center"/>
        </w:trPr>
        <w:tc>
          <w:tcPr>
            <w:tcW w:w="1287" w:type="dxa"/>
            <w:vMerge w:val="restart"/>
            <w:tcBorders>
              <w:top w:val="single" w:color="auto" w:sz="4" w:space="0"/>
            </w:tcBorders>
            <w:noWrap w:val="0"/>
            <w:vAlign w:val="center"/>
          </w:tcPr>
          <w:p>
            <w:pPr>
              <w:widowControl/>
              <w:shd w:val="clear"/>
              <w:jc w:val="center"/>
              <w:textAlignment w:val="center"/>
              <w:rPr>
                <w:rFonts w:hint="eastAsia" w:ascii="仿宋_GB2312" w:hAnsi="仿宋_GB2312" w:eastAsia="仿宋_GB2312" w:cs="仿宋_GB2312"/>
                <w:color w:val="000000"/>
                <w:kern w:val="0"/>
                <w:sz w:val="22"/>
                <w:lang w:val="en-US" w:eastAsia="zh-CN" w:bidi="ar"/>
              </w:rPr>
            </w:pPr>
            <w:r>
              <w:rPr>
                <w:rFonts w:hint="eastAsia" w:ascii="仿宋_GB2312" w:hAnsi="仿宋_GB2312" w:eastAsia="仿宋_GB2312" w:cs="仿宋_GB2312"/>
                <w:color w:val="000000"/>
                <w:kern w:val="0"/>
                <w:sz w:val="22"/>
                <w:lang w:val="en-US" w:eastAsia="zh-CN" w:bidi="ar"/>
              </w:rPr>
              <w:t>审核意见</w:t>
            </w:r>
          </w:p>
          <w:p>
            <w:pPr>
              <w:widowControl/>
              <w:shd w:val="clear"/>
              <w:jc w:val="center"/>
              <w:textAlignment w:val="center"/>
              <w:rPr>
                <w:rFonts w:hint="default" w:ascii="仿宋_GB2312" w:hAnsi="仿宋_GB2312" w:eastAsia="仿宋_GB2312" w:cs="仿宋_GB2312"/>
                <w:color w:val="000000"/>
                <w:kern w:val="0"/>
                <w:sz w:val="22"/>
                <w:lang w:val="en-US" w:eastAsia="zh-CN" w:bidi="ar"/>
              </w:rPr>
            </w:pPr>
            <w:r>
              <w:rPr>
                <w:rFonts w:hint="eastAsia" w:ascii="仿宋_GB2312" w:hAnsi="仿宋_GB2312" w:eastAsia="仿宋_GB2312" w:cs="仿宋_GB2312"/>
                <w:color w:val="000000"/>
                <w:kern w:val="0"/>
                <w:sz w:val="16"/>
                <w:szCs w:val="18"/>
                <w:lang w:val="en-US" w:eastAsia="zh-CN" w:bidi="ar"/>
              </w:rPr>
              <w:t>（可报考学校）</w:t>
            </w:r>
          </w:p>
        </w:tc>
        <w:tc>
          <w:tcPr>
            <w:tcW w:w="754" w:type="dxa"/>
            <w:gridSpan w:val="2"/>
            <w:tcBorders>
              <w:top w:val="single" w:color="auto" w:sz="4" w:space="0"/>
            </w:tcBorders>
            <w:noWrap w:val="0"/>
            <w:vAlign w:val="center"/>
          </w:tcPr>
          <w:p>
            <w:pPr>
              <w:shd w:val="clear"/>
              <w:jc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sz w:val="22"/>
                <w:lang w:val="en-US" w:eastAsia="zh-CN"/>
              </w:rPr>
              <w:t>丰中</w:t>
            </w:r>
          </w:p>
        </w:tc>
        <w:tc>
          <w:tcPr>
            <w:tcW w:w="682" w:type="dxa"/>
            <w:gridSpan w:val="3"/>
            <w:tcBorders>
              <w:top w:val="single" w:color="auto" w:sz="4" w:space="0"/>
            </w:tcBorders>
            <w:noWrap w:val="0"/>
            <w:vAlign w:val="center"/>
          </w:tcPr>
          <w:p>
            <w:pPr>
              <w:shd w:val="clear"/>
              <w:jc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sz w:val="22"/>
                <w:lang w:val="en-US" w:eastAsia="zh-CN"/>
              </w:rPr>
              <w:t>九中</w:t>
            </w:r>
          </w:p>
        </w:tc>
        <w:tc>
          <w:tcPr>
            <w:tcW w:w="837" w:type="dxa"/>
            <w:gridSpan w:val="2"/>
            <w:tcBorders>
              <w:top w:val="single" w:color="auto" w:sz="4" w:space="0"/>
            </w:tcBorders>
            <w:noWrap w:val="0"/>
            <w:vAlign w:val="center"/>
          </w:tcPr>
          <w:p>
            <w:pPr>
              <w:shd w:val="clear"/>
              <w:jc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sz w:val="22"/>
                <w:lang w:val="en-US" w:eastAsia="zh-CN"/>
              </w:rPr>
              <w:t>二中</w:t>
            </w:r>
          </w:p>
        </w:tc>
        <w:tc>
          <w:tcPr>
            <w:tcW w:w="1543" w:type="dxa"/>
            <w:gridSpan w:val="4"/>
            <w:tcBorders>
              <w:top w:val="single" w:color="auto" w:sz="4" w:space="0"/>
            </w:tcBorders>
            <w:noWrap w:val="0"/>
            <w:vAlign w:val="center"/>
          </w:tcPr>
          <w:p>
            <w:pPr>
              <w:shd w:val="clear"/>
              <w:jc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sz w:val="22"/>
                <w:lang w:val="en-US" w:eastAsia="zh-CN"/>
              </w:rPr>
              <w:t>三中四中拖中</w:t>
            </w:r>
          </w:p>
        </w:tc>
        <w:tc>
          <w:tcPr>
            <w:tcW w:w="955" w:type="dxa"/>
            <w:tcBorders>
              <w:top w:val="single" w:color="auto" w:sz="4" w:space="0"/>
            </w:tcBorders>
            <w:noWrap w:val="0"/>
            <w:vAlign w:val="center"/>
          </w:tcPr>
          <w:p>
            <w:pPr>
              <w:shd w:val="clear"/>
              <w:jc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sz w:val="22"/>
                <w:lang w:val="en-US" w:eastAsia="zh-CN"/>
              </w:rPr>
              <w:t>初中</w:t>
            </w:r>
          </w:p>
        </w:tc>
        <w:tc>
          <w:tcPr>
            <w:tcW w:w="1586" w:type="dxa"/>
            <w:vMerge w:val="restart"/>
            <w:tcBorders>
              <w:top w:val="single" w:color="auto" w:sz="4" w:space="0"/>
            </w:tcBorders>
            <w:noWrap w:val="0"/>
            <w:vAlign w:val="center"/>
          </w:tcPr>
          <w:p>
            <w:pPr>
              <w:widowControl/>
              <w:shd w:val="clear"/>
              <w:ind w:firstLine="437" w:firstLineChars="199"/>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val="en-US" w:eastAsia="zh-CN" w:bidi="ar"/>
              </w:rPr>
              <w:t>审核签名</w:t>
            </w:r>
          </w:p>
        </w:tc>
        <w:tc>
          <w:tcPr>
            <w:tcW w:w="1836" w:type="dxa"/>
            <w:gridSpan w:val="2"/>
            <w:vMerge w:val="restart"/>
            <w:tcBorders>
              <w:top w:val="single" w:color="auto" w:sz="4" w:space="0"/>
            </w:tcBorders>
            <w:noWrap w:val="0"/>
            <w:vAlign w:val="center"/>
          </w:tcPr>
          <w:p>
            <w:pPr>
              <w:widowControl/>
              <w:shd w:val="clear"/>
              <w:ind w:firstLine="437" w:firstLineChars="199"/>
              <w:jc w:val="center"/>
              <w:textAlignment w:val="center"/>
              <w:rPr>
                <w:rFonts w:hint="eastAsia" w:ascii="仿宋_GB2312" w:hAnsi="仿宋_GB2312" w:eastAsia="仿宋_GB2312" w:cs="仿宋_GB2312"/>
                <w:color w:val="000000"/>
                <w:kern w:val="0"/>
                <w:sz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1" w:hRule="atLeast"/>
          <w:jc w:val="center"/>
        </w:trPr>
        <w:tc>
          <w:tcPr>
            <w:tcW w:w="1287" w:type="dxa"/>
            <w:vMerge w:val="continue"/>
            <w:noWrap w:val="0"/>
            <w:vAlign w:val="center"/>
          </w:tcPr>
          <w:p>
            <w:pPr>
              <w:widowControl/>
              <w:shd w:val="clear"/>
              <w:ind w:firstLine="417" w:firstLineChars="199"/>
              <w:jc w:val="center"/>
              <w:textAlignment w:val="center"/>
            </w:pPr>
          </w:p>
        </w:tc>
        <w:tc>
          <w:tcPr>
            <w:tcW w:w="754" w:type="dxa"/>
            <w:gridSpan w:val="2"/>
            <w:tcBorders>
              <w:top w:val="single" w:color="auto" w:sz="4" w:space="0"/>
            </w:tcBorders>
            <w:noWrap w:val="0"/>
            <w:vAlign w:val="center"/>
          </w:tcPr>
          <w:p>
            <w:pPr>
              <w:widowControl/>
              <w:shd w:val="clear"/>
              <w:ind w:firstLine="417" w:firstLineChars="199"/>
              <w:jc w:val="center"/>
              <w:textAlignment w:val="center"/>
            </w:pPr>
          </w:p>
        </w:tc>
        <w:tc>
          <w:tcPr>
            <w:tcW w:w="682" w:type="dxa"/>
            <w:gridSpan w:val="3"/>
            <w:tcBorders>
              <w:top w:val="single" w:color="auto" w:sz="4" w:space="0"/>
            </w:tcBorders>
            <w:noWrap w:val="0"/>
            <w:vAlign w:val="center"/>
          </w:tcPr>
          <w:p>
            <w:pPr>
              <w:widowControl/>
              <w:shd w:val="clear"/>
              <w:ind w:firstLine="417" w:firstLineChars="199"/>
              <w:jc w:val="center"/>
              <w:textAlignment w:val="center"/>
            </w:pPr>
          </w:p>
        </w:tc>
        <w:tc>
          <w:tcPr>
            <w:tcW w:w="837" w:type="dxa"/>
            <w:gridSpan w:val="2"/>
            <w:tcBorders>
              <w:top w:val="single" w:color="auto" w:sz="4" w:space="0"/>
            </w:tcBorders>
            <w:noWrap w:val="0"/>
            <w:vAlign w:val="center"/>
          </w:tcPr>
          <w:p>
            <w:pPr>
              <w:widowControl/>
              <w:shd w:val="clear"/>
              <w:ind w:firstLine="417" w:firstLineChars="199"/>
              <w:jc w:val="center"/>
              <w:textAlignment w:val="center"/>
            </w:pPr>
          </w:p>
        </w:tc>
        <w:tc>
          <w:tcPr>
            <w:tcW w:w="1543" w:type="dxa"/>
            <w:gridSpan w:val="4"/>
            <w:tcBorders>
              <w:top w:val="single" w:color="auto" w:sz="4" w:space="0"/>
            </w:tcBorders>
            <w:noWrap w:val="0"/>
            <w:vAlign w:val="center"/>
          </w:tcPr>
          <w:p>
            <w:pPr>
              <w:widowControl/>
              <w:shd w:val="clear"/>
              <w:ind w:firstLine="417" w:firstLineChars="199"/>
              <w:jc w:val="center"/>
              <w:textAlignment w:val="center"/>
            </w:pPr>
          </w:p>
        </w:tc>
        <w:tc>
          <w:tcPr>
            <w:tcW w:w="955" w:type="dxa"/>
            <w:tcBorders>
              <w:top w:val="single" w:color="auto" w:sz="4" w:space="0"/>
            </w:tcBorders>
            <w:noWrap w:val="0"/>
            <w:vAlign w:val="center"/>
          </w:tcPr>
          <w:p>
            <w:pPr>
              <w:widowControl/>
              <w:shd w:val="clear"/>
              <w:ind w:firstLine="437" w:firstLineChars="199"/>
              <w:jc w:val="center"/>
              <w:textAlignment w:val="center"/>
              <w:rPr>
                <w:rFonts w:hint="eastAsia" w:ascii="仿宋_GB2312" w:hAnsi="仿宋_GB2312" w:eastAsia="仿宋_GB2312" w:cs="仿宋_GB2312"/>
                <w:color w:val="000000"/>
                <w:kern w:val="0"/>
                <w:sz w:val="22"/>
                <w:lang w:bidi="ar"/>
              </w:rPr>
            </w:pPr>
          </w:p>
        </w:tc>
        <w:tc>
          <w:tcPr>
            <w:tcW w:w="1586" w:type="dxa"/>
            <w:vMerge w:val="continue"/>
            <w:noWrap w:val="0"/>
            <w:vAlign w:val="center"/>
          </w:tcPr>
          <w:p>
            <w:pPr>
              <w:widowControl/>
              <w:shd w:val="clear"/>
              <w:ind w:firstLine="437" w:firstLineChars="199"/>
              <w:jc w:val="center"/>
              <w:textAlignment w:val="center"/>
              <w:rPr>
                <w:rFonts w:hint="eastAsia" w:ascii="仿宋_GB2312" w:hAnsi="仿宋_GB2312" w:eastAsia="仿宋_GB2312" w:cs="仿宋_GB2312"/>
                <w:color w:val="000000"/>
                <w:kern w:val="0"/>
                <w:sz w:val="22"/>
                <w:lang w:bidi="ar"/>
              </w:rPr>
            </w:pPr>
          </w:p>
        </w:tc>
        <w:tc>
          <w:tcPr>
            <w:tcW w:w="1836" w:type="dxa"/>
            <w:gridSpan w:val="2"/>
            <w:vMerge w:val="continue"/>
            <w:noWrap w:val="0"/>
            <w:vAlign w:val="center"/>
          </w:tcPr>
          <w:p>
            <w:pPr>
              <w:widowControl/>
              <w:shd w:val="clear"/>
              <w:ind w:firstLine="437" w:firstLineChars="199"/>
              <w:jc w:val="center"/>
              <w:textAlignment w:val="center"/>
              <w:rPr>
                <w:rFonts w:hint="eastAsia" w:ascii="仿宋_GB2312" w:hAnsi="仿宋_GB2312" w:eastAsia="仿宋_GB2312" w:cs="仿宋_GB2312"/>
                <w:color w:val="000000"/>
                <w:kern w:val="0"/>
                <w:sz w:val="22"/>
                <w:lang w:bidi="ar"/>
              </w:rPr>
            </w:pPr>
          </w:p>
        </w:tc>
      </w:tr>
    </w:tbl>
    <w:p>
      <w:pPr>
        <w:shd w:val="clear"/>
        <w:rPr>
          <w:rFonts w:hint="default" w:ascii="仿宋_GB2312" w:hAnsi="Calibri"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备注：1.本表一式一份，请据实、规范填写。报考学校可多选。</w:t>
      </w:r>
    </w:p>
    <w:p>
      <w:pPr>
        <w:keepNext w:val="0"/>
        <w:keepLines w:val="0"/>
        <w:pageBreakBefore w:val="0"/>
        <w:widowControl w:val="0"/>
        <w:shd w:val="clear"/>
        <w:kinsoku/>
        <w:wordWrap/>
        <w:overflowPunct/>
        <w:topLinePunct w:val="0"/>
        <w:autoSpaceDE/>
        <w:autoSpaceDN/>
        <w:bidi w:val="0"/>
        <w:adjustRightInd/>
        <w:snapToGrid/>
        <w:spacing w:line="58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hd w:val="clea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招聘学校简介</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p>
    <w:p>
      <w:pPr>
        <w:keepNext w:val="0"/>
        <w:keepLines w:val="0"/>
        <w:pageBreakBefore w:val="0"/>
        <w:widowControl w:val="0"/>
        <w:shd w:val="clear"/>
        <w:kinsoku/>
        <w:wordWrap/>
        <w:overflowPunct/>
        <w:topLinePunct w:val="0"/>
        <w:autoSpaceDE/>
        <w:autoSpaceDN/>
        <w:bidi w:val="0"/>
        <w:adjustRightInd/>
        <w:snapToGrid/>
        <w:spacing w:line="580" w:lineRule="exact"/>
        <w:ind w:right="0" w:rightChars="0" w:firstLine="560" w:firstLineChars="20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▲.江西省丰城中学创办于1940年，是省级重点高级中学。学校秉承“进德修业、淬锋砺芒”的校训，全方面实施“五个坚持五个打造”教育工程， 推行“348”高效课堂模式，做实“四.三”德育活动，坚持特色育人，为国家培养造就了一批又一批德才兼备、业绩卓著的各类人才。学校先后被评为全国中小学心理健康教育特色学校、全国青少年毒品预防教育6.27工程先进学校，全国未成年人思想道德建设工作先进单位，全国文明校园先进单位，全国教育系统先进集体，江西省文明校园等。</w:t>
      </w:r>
    </w:p>
    <w:p>
      <w:pPr>
        <w:keepNext w:val="0"/>
        <w:keepLines w:val="0"/>
        <w:pageBreakBefore w:val="0"/>
        <w:widowControl w:val="0"/>
        <w:shd w:val="clear"/>
        <w:kinsoku/>
        <w:wordWrap/>
        <w:overflowPunct/>
        <w:topLinePunct w:val="0"/>
        <w:autoSpaceDE/>
        <w:autoSpaceDN/>
        <w:bidi w:val="0"/>
        <w:adjustRightInd/>
        <w:snapToGrid/>
        <w:spacing w:line="580" w:lineRule="exact"/>
        <w:ind w:right="0" w:rightChars="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lang w:val="en-US" w:eastAsia="zh-CN"/>
        </w:rPr>
        <w:t>▲.丰城市第九中学是江西省重点建设中学，地处丰城市东郊，前临105国道，背倚滔滔赣江。现有学生6500余人，教职员工400余人，省市学科带头人9人，宜春名师5人，中高级老师近250人，研究生163人；教师队伍平均学历全省最高，年龄全省最低，他们爱岗敬业、业务精湛，教育教学成绩显著；学校规划科学、设施一流，地灵人杰、名师荟萃，环境怡人、活动丰富，成效卓著，连续五年实现高考新跨越。2021年高考实现600分以上人数111人，比去年净增50人，创历史新高；一本上线人数698人（艺体生除外），逼近七百大关，比去年净增197人，创历史新高；二本上线1935人（艺体生除外），比去年净增171人，本科上线率高达72%，创历史新高；空军招飞上线人数连续五年保有二人录取。高标准、高起点、高规格、高品质，设施全省一流，以及海纳百川、锐意创新的胸襟，把九中打造成了书香飘逸的学园，传承文明的乐园，培育英才的摇篮，成就梦想的殿堂。团结奋进的丰城九中愿为有志青年提供施展才华的舞台，在剑邑大地上续写教育事业新华章！</w:t>
      </w:r>
    </w:p>
    <w:p>
      <w:pPr>
        <w:keepNext w:val="0"/>
        <w:keepLines w:val="0"/>
        <w:pageBreakBefore w:val="0"/>
        <w:widowControl w:val="0"/>
        <w:shd w:val="clear"/>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▲.江西省丰城市第二中学创建于1956年，历史悠久，文化厚重，是一所公办省重点中学。学校地处新老城轴线中央部，高铁国道交汇点，距省会中心一小时车程。现有学生近6000人，在编教师 421人。其中省特级教师2人，省骨干教师12人，宜春市学科带头人2人，市骨干教师6人，市名师10人，研究生学历教师近200人。以“办优质特色学校，育全面发展学生”为目标，学校竭力打造“文化校园”“和谐家园”“活力校园”，先后获得“教学质量先进单位” “全面工作先进单位”“文明校园”“国防教育特色学校 ”等称号。</w:t>
      </w:r>
    </w:p>
    <w:p>
      <w:pPr>
        <w:keepNext w:val="0"/>
        <w:keepLines w:val="0"/>
        <w:pageBreakBefore w:val="0"/>
        <w:widowControl w:val="0"/>
        <w:shd w:val="clear"/>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丰城市第三中学创建于1980年，是一所城区公办市直属高中。学校位于江西丰城新老城区结合部，现有在职教师133人，在校学生2187人。丰城三中以传统文化为抓手，以教学质量为生命，以艺体高考为特色，以幸福成长为核心，以低进优出、增量进步为目标，塑造完美人格，提升综合素质！全国青少年校园足球特色学校、全国作文教学先进单位、全国田家炳中学“共创成长路”德育项目学校、全国良知教育（幸福教育）百校百班试点学校、江西省中小学平安校园示范学校，是三中五张亮丽的名片！学校环境优美，人文自然和谐，团队凝聚活力，融合专业成长，奋进中的丰城三中诚挚欢迎有志青年的加入！</w:t>
      </w:r>
    </w:p>
    <w:p>
      <w:pPr>
        <w:keepNext w:val="0"/>
        <w:keepLines w:val="0"/>
        <w:pageBreakBefore w:val="0"/>
        <w:widowControl w:val="0"/>
        <w:shd w:val="clear"/>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丰城市第四中学位于江西省丰城市上塘镇，1960年建校，前身为江西省著名企业中学——丰城矿务局第一中学，1998年3月被中华人民共和国煤炭工业部评为“煤炭系统标准化中小学”，2004年学校脱离企业划入属地政府管理，为丰城市委、市政府直属学校，2009年改名为丰城市第四中学。学校现设初中部、高中部，分东、西两个校区，现拥有专职教师231人，在校学生近3500余人。学校2016年评为江西省普通高中特色发展试验学校，为江西省第一批29所普通高中特色发展学校入选单位， 2017年遴选为南昌大学艺术与设计学院创新实践基地，2020年1月评为江西省第一批艺术教育特色学校、江西省第一批美育实践基地。近几年，学校落实上级部门各项要求，继承优良的办学传统，延续“校园教育生态建设”、“教育为人的终生幸福奠基”、“做一个受尊重的人”三大办学理念，贯彻“同体成长、共构幸福”办学思想，同时结合新时期特点及学校工作具体情况，提出了“提升自我、追求品质”的办学目标，全体四中人正奋发图强，开创丰城四中新的辉煌。</w:t>
      </w:r>
    </w:p>
    <w:p>
      <w:pPr>
        <w:keepNext w:val="0"/>
        <w:keepLines w:val="0"/>
        <w:pageBreakBefore w:val="0"/>
        <w:widowControl w:val="0"/>
        <w:shd w:val="clear"/>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江西省丰城拖船中学是江西省第一批重点中学，国家重点课题实验基地。学校现有在校学生近4600名，教职工208名。学校占地260余亩，绿化覆盖率达到80%，建筑面积6.4万平方米。拖船中学以“民主治校、实干兴校、质量强校”为办学宗旨，以“求实求新求发展，创特创优创一流”为办学理念，以“为学校谋发展，为教师谋福祉，为学生谋出路”为办学思想。多年荣获“高考质量奖”，高考上线率稳居丰城市前列，并荣获“江西省现代教育技术示范学校”、“宜春市学校管理与建设优秀学校”、“宜春市绿色学校”和“宜春市文明单位”、“宜春市课改实践先进单位”、“丰城市全面工作先进单位”、“丰城市教研工作先进单位”等称号，被选定为“国家重点课题实验基地”。</w:t>
      </w:r>
    </w:p>
    <w:p>
      <w:pPr>
        <w:keepNext w:val="0"/>
        <w:keepLines w:val="0"/>
        <w:pageBreakBefore w:val="0"/>
        <w:widowControl w:val="0"/>
        <w:shd w:val="clear"/>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丰城一中创办于1940年，前身是江西省丰城中学，至今已有82年办学历史。我校学子遍布祖国五湖四海乃至世界五洲四洋，成为各行各界的中流砥柱，正在为国家的繁荣、民族兴盛以及世界的进步做出重要贡献。校园占地总面积达192亩,现有学生4400人,教职工310人。学校办学以来，得到了众多领导、校友的热心关怀，原中共中央政治局常委吴官正同志亲临我校视察，原国家教委副主任何东昌为我校题词“但求个个成才，不求个个升学，全面贯彻方针，为学生终身着想奠定好基础”，江西省副省长周慹平题词为“贤母情怀”，国家级工艺美术大师熊汉中、熊钢如为我校作画《春色满园》，原上海市委副书记、中顾委委员夏征农、原江西省委书记白栋材、安徽省委书记王太华以及省、地、市众多领导亲临我校视察指导。近三年来，在上级部门关心支持下，在一代代师生不懈努力下，各种荣誉亦纷至沓来——我校先后荣获“教育部青少年主题教育示范学校”、“全国中小学图书馆先进集体”、“江西省人民群众满意学校”、“江西省素质教育活动先进单位”、“江西省依法治校示范学校”、“江西省红色、绿色、古色文化教育先进学校”、“江西省文明校园创建先进学校”等荣誉称号。</w:t>
      </w:r>
    </w:p>
    <w:p>
      <w:pPr>
        <w:keepNext w:val="0"/>
        <w:keepLines w:val="0"/>
        <w:pageBreakBefore w:val="0"/>
        <w:widowControl w:val="0"/>
        <w:shd w:val="clear"/>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2"/>
          <w:sz w:val="28"/>
          <w:szCs w:val="28"/>
          <w:lang w:val="en-US" w:eastAsia="zh-CN" w:bidi="ar-SA"/>
        </w:rPr>
        <w:t>▲.丰城市剑光中学，人们心中不忘的“镇中”，地处老城区商业中心。学校布局紧凑、设施齐全、校园美丽，是全市乃至全省最好的品牌初中学校之一。求实求精创佳绩，向上向善扬美名。剑光中学在不断的发展，也在不断的收获，并形成了一套行之有效的办学特色，从班子示范、党建引领、民主管理、精心教学、抓实五育这五项入手，年年喜获丰收。我校是第一届宜春市文明校园，丰城市先进党支部，丰城市红旗单位，丰城市先进学校，教师培训工作先进单位，被评为全国青少年校园排球体育传统特色学校。在全市庆百年建党排球赛上，我校教师夺得一等奖，中学生篮球锦标赛获初中组冠军，丰城市首届汉字听写大赛团体赛冠军，宜春市第五届“中国汉字”听写大赛我校喜获团体二等奖。青年教师脱颖而出，不仅有全省基础教育优质课例展示一等奖，省级历</w:t>
      </w:r>
      <w:r>
        <w:rPr>
          <w:rFonts w:hint="eastAsia" w:ascii="仿宋_GB2312" w:hAnsi="仿宋_GB2312" w:eastAsia="仿宋_GB2312" w:cs="仿宋_GB2312"/>
          <w:sz w:val="28"/>
          <w:szCs w:val="28"/>
          <w:lang w:val="en-US" w:eastAsia="zh-CN"/>
        </w:rPr>
        <w:t>史优质课二等奖，还有宜春市各类学科比赛一等奖。深厚的功底，蓬勃的活力，让剑光中学的明天尽显美好！</w:t>
      </w:r>
    </w:p>
    <w:p>
      <w:pPr>
        <w:keepNext w:val="0"/>
        <w:keepLines w:val="0"/>
        <w:pageBreakBefore w:val="0"/>
        <w:widowControl w:val="0"/>
        <w:shd w:val="clear"/>
        <w:kinsoku/>
        <w:wordWrap/>
        <w:overflowPunct/>
        <w:topLinePunct w:val="0"/>
        <w:autoSpaceDE/>
        <w:autoSpaceDN/>
        <w:bidi w:val="0"/>
        <w:adjustRightInd/>
        <w:snapToGrid/>
        <w:spacing w:line="580" w:lineRule="exact"/>
        <w:ind w:firstLine="560" w:firstLineChars="200"/>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丰城市孺子学校于2008年9月建校，是一所以初中为主的公立九年一贯制义务教育学校，学校因古代历史名人、南州高士徐孺子而得名。学校地处新城中心城区，地理位置优越，校园环境优美。学校实行“一校两区，集团化办学”模式，目前</w:t>
      </w:r>
      <w:r>
        <w:rPr>
          <w:rFonts w:hint="eastAsia" w:ascii="仿宋_GB2312" w:hAnsi="仿宋_GB2312" w:eastAsia="仿宋_GB2312" w:cs="仿宋_GB2312"/>
          <w:kern w:val="2"/>
          <w:sz w:val="28"/>
          <w:szCs w:val="28"/>
          <w:lang w:val="en-US" w:eastAsia="zh-CN" w:bidi="ar-SA"/>
        </w:rPr>
        <w:t>拥有孺子本部校区和孺子龙光校区，现有学生9066人，在编在岗教师447人，师资力量以中青年教师为主，95%以上为本科及以上学历，研究生学历22人。学校秉持“争当领头雁，甘为孺子牛”的办学精神，致力于成为一所丰城示范、宜春一流、省内优秀、全国知名的学校。2015年以来，中考7A人数连续七年遥居城区学校榜首，2022年中考四人跻身全市前十，是丰城义务教育的领头雁。学校为高中学校输送了大量人才，丰城市历年高考状元熊子绎、祝米鑫、熊凌峰、熊晶、黄佩芝、朱锦涛及2022年全省理科状元黄雨婕均毕业于我校。学校素质教育成果喜人，体艺活动捷报频传，社团建设享誉丰城。学校是全国学校体育工作示范校，全国青少年足球训练基地校，全国青少年围棋基地校，全国美育与人生发展课题基地校和中国好老师公益行动计划江西省基地校。</w:t>
      </w:r>
    </w:p>
    <w:p>
      <w:pPr>
        <w:keepNext w:val="0"/>
        <w:keepLines w:val="0"/>
        <w:pageBreakBefore w:val="0"/>
        <w:widowControl w:val="0"/>
        <w:kinsoku/>
        <w:wordWrap/>
        <w:overflowPunct/>
        <w:topLinePunct w:val="0"/>
        <w:autoSpaceDE/>
        <w:autoSpaceDN/>
        <w:bidi w:val="0"/>
        <w:adjustRightInd/>
        <w:snapToGrid/>
        <w:spacing w:line="580" w:lineRule="exact"/>
        <w:ind w:firstLine="705"/>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丰城市剑声中学为市直属初中学校，1923年由教育先驱熊恢先生于南昌市创建，是当时江西省名校。2012年于丰城市高铁新区恢复兴办，江西省原副省长熊盛文题写校名。学校校园占地120亩，现有学生3800余人，教师245人。学校地处丰城市高铁新区中心地带，地理位置优越，紧邻高铁丰城东站、丰城-南昌公交始发站、105国道、赣粤高铁，沪昆铁路，周围高楼林立，对面即为丰城市市民中心、丰城市体育运动公园、玉龙河湿地公园。</w:t>
      </w:r>
    </w:p>
    <w:p>
      <w:pPr>
        <w:keepNext w:val="0"/>
        <w:keepLines w:val="0"/>
        <w:pageBreakBefore w:val="0"/>
        <w:widowControl w:val="0"/>
        <w:kinsoku/>
        <w:wordWrap/>
        <w:overflowPunct/>
        <w:topLinePunct w:val="0"/>
        <w:autoSpaceDE/>
        <w:autoSpaceDN/>
        <w:bidi w:val="0"/>
        <w:adjustRightInd/>
        <w:snapToGrid/>
        <w:spacing w:line="580" w:lineRule="exact"/>
        <w:ind w:firstLine="705"/>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剑声中学以“勤朴洁毅”的百年校训为引领，秉承悠久的办学传统，传承深厚的文化底蕴，启承鲜明的办学特色，着力打造“剑文化”“国学文化”两大特色，立德树人，创新发展，已成为全市校园面积最大、办学条件最优、教学设施最好的初中学校，是丰城市义务教育学校的最靓丽名片，在宜春市乃至全省均有一定的知名度。学校各项工作齐头并进，中考成绩历年都名列全市前茅，素质教育得到社会认可，先后获得“全国课堂教学先进学校”“全国新课程改革先进学校”“全国作文教学先进单位”“全国最具办学特色示范校”“江西省校园文化特色校”“江西省文明校园”“江西省语言文字示范校”“江西省劳动教育示范校”“江西省‘双减’示范学校”等殊荣。</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丰城市丰水湖中学成立于2022年5月，是一所由丰城市教体局直属的新办全日制初级中学。学校因坐落于蕴含丰城“剑”、“水”文化的丰水湖畔而得名。学校校址位于丰水北路以东、云峰路以南，毗邻丰城中学。学校在市委、市政府的大力支持下，本着“书香润德，扬帆起航”的办学理念，在全市新老城区中学内优选出26名德才兼备的教师组建了学校第一支教学队伍。教师学历均在本科及以上，并且90%以上教师均有10年以上教学经验，其中更有2名获得过省级优质课奖的杰出优师。学校现借助丰城中学学校场地开展教育教学活动，并与丰城中学初中部共享教育教学资源。现开设初一年级6个班，学生300余人。学校秉承着“以书树德，以德树人”的办学思想，全方位提升学生素养。学校要求在未来的发展中不断创新教学方法，以此拓展学生素质，以新思想、新理念、新活力，竭诚为丰城新时代教育提供优秀的生源储备，为丰城辉煌的教育事业贡献力量。</w:t>
      </w:r>
    </w:p>
    <w:p>
      <w:pPr>
        <w:keepNext w:val="0"/>
        <w:keepLines w:val="0"/>
        <w:pageBreakBefore w:val="0"/>
        <w:widowControl w:val="0"/>
        <w:kinsoku/>
        <w:wordWrap/>
        <w:overflowPunct/>
        <w:topLinePunct w:val="0"/>
        <w:autoSpaceDE/>
        <w:autoSpaceDN/>
        <w:bidi w:val="0"/>
        <w:adjustRightInd/>
        <w:snapToGrid/>
        <w:spacing w:line="580" w:lineRule="exact"/>
        <w:ind w:firstLine="705"/>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丰城市剑南中学于2019年9月建校，隶属丰城市政府管理的市直新建公办学校，占地面积42.6亩，现有学生1138人，教师75人。学校位于豪翰建材五金城南面长安路和隆兴大道交汇处以西。学校以“坚韧卓越、雅爱致尚”为办学目标，以文化立校为主线，以课程强校为依托，以特色兴校为亮点，以质量提升为目标，秉承“做富有爱心的人”的办学精神，致力于培养学生做最好的自己，积极打造“卓雅教育”。学校先后获得“2019年全省儿童青少年近视防控示范学校”“2019-2020学年度安全稳定先进单位”，全市中小学“感谢、感恩、感动”书信比赛先进学校、全市庆百年师生合唱大赛二等奖、全国大课间啦啦操推广实施单位、江西网络广播电视台对学校《四大闭环管理  打造平安校园》与《丰城市剑南中学，助力精准扶贫  关爱学生成长》进行了新闻报道。</w:t>
      </w:r>
    </w:p>
    <w:p>
      <w:pPr>
        <w:keepNext w:val="0"/>
        <w:keepLines w:val="0"/>
        <w:pageBreakBefore w:val="0"/>
        <w:widowControl w:val="0"/>
        <w:kinsoku/>
        <w:wordWrap/>
        <w:overflowPunct/>
        <w:topLinePunct w:val="0"/>
        <w:autoSpaceDE/>
        <w:autoSpaceDN/>
        <w:bidi w:val="0"/>
        <w:adjustRightInd/>
        <w:snapToGrid/>
        <w:spacing w:line="580" w:lineRule="exact"/>
        <w:ind w:firstLine="705"/>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丰城市河洲中学成立于2022年，为我市高起点规划、高标准建设、高品质打造的全新市直公办九年一贯制学校。学校地处丰城市新城区中心，府佑东路（人和阳光城）北，玉龙河以南，学校建有教学楼、实验楼、综合楼、食堂、图书馆、风雨球场、塑胶运动场。河水环绕，绿树满园，布局合理，设施一流，配有最先进的网络系统、监控系统、广播系统、阅卷系统、班班通系统，高配了九大功能教室和心理咨询室。“悠悠玉龙水，文化传精髓”。秉承“文化育人、管理育人、教书育人、服务育人”的办学理念，致力做有爱、有法、有料、有味的教育，办有思想、有内涵、有温度、有梦想的学校。学校教师及管理团队面向城区学校公开优选,聚集了一批中青年教学骨干，现有江西省名校长1人，省优质课一等奖2人，宜春、丰城名师多人。学校营造了“小家庭，大奉献”的团队文化，实现了人文化关怀，专家化治校，信息化管理、智能化教学,倾力用3年时间打造成为全市设施最先进、功能最齐全、环境最优美、师资最雄厚、管理最严密、质量最优异的现代化义务教育优质一流名校。</w:t>
      </w:r>
    </w:p>
    <w:p>
      <w:pPr>
        <w:keepNext w:val="0"/>
        <w:keepLines w:val="0"/>
        <w:pageBreakBefore w:val="0"/>
        <w:widowControl w:val="0"/>
        <w:kinsoku/>
        <w:wordWrap/>
        <w:overflowPunct/>
        <w:topLinePunct w:val="0"/>
        <w:autoSpaceDE/>
        <w:autoSpaceDN/>
        <w:bidi w:val="0"/>
        <w:adjustRightInd/>
        <w:snapToGrid/>
        <w:spacing w:line="580" w:lineRule="exact"/>
        <w:ind w:firstLine="705"/>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丰城市龙光学校是一所公办九年一贯制学校，地处龙光东大道旁，毗邻市交警指挥中心，闹中取静，适宜治学。学校占地面积60余亩，建筑面积约35000平方米，地下停车场、图书馆、风雨球馆等设施一应俱全。学校现有学生1500余名，教师64名，师资年轻化，以80、90后中坚力量为主。学校于2021年秋季投入使用，是一所年轻、充满朝气的学校。全体教职工秉承“九年铸剑、受益一生；终身磨剑，锐气不减；遇难亮剑；攻关克坚”的办学精神，坚守初心、传承匠心，坚持“五育并举”，共同打造出奋发向上、教学相长的校园氛围。自投入使用以来，以先进的办学理念、鲜明的办学特色，赢得了广大家长和社会各界的信赖。</w:t>
      </w:r>
    </w:p>
    <w:p>
      <w:pPr>
        <w:rPr>
          <w:rFonts w:hint="eastAsia"/>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rPr>
          <w:rFonts w:hint="eastAsia"/>
          <w:color w:val="auto"/>
          <w:lang w:val="en-US" w:eastAsia="zh-CN"/>
        </w:rPr>
      </w:pPr>
    </w:p>
    <w:sectPr>
      <w:headerReference r:id="rId3" w:type="default"/>
      <w:footerReference r:id="rId4" w:type="default"/>
      <w:pgSz w:w="11906" w:h="16838"/>
      <w:pgMar w:top="1644" w:right="1587" w:bottom="1644" w:left="1587" w:header="1417" w:footer="1417"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ECB1FD-0A0A-43B4-B394-0A50A98D3B8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78A788C-31FA-4D81-B59C-AB94A009A723}"/>
  </w:font>
  <w:font w:name="??_GB2312">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3" w:fontKey="{8606C2EF-1D45-4840-8B28-558434953AAF}"/>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4" w:fontKey="{7BEF8376-4BDC-47F9-8B7F-D3D8754DB70C}"/>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AUsSoW1wEAALADAAAOAAAAAAAAAAEAIAAA&#10;AB8BAABkcnMvZTJvRG9jLnhtbFBLBQYAAAAABgAGAFkBAABoBQAAAAA=&#10;">
              <v:fill on="f" focussize="0,0"/>
              <v:stroke on="f" weight="0.5pt"/>
              <v:imagedata o:title=""/>
              <o:lock v:ext="edit" aspectratio="f"/>
              <v:textbox inset="0mm,0mm,0mm,0mm" style="mso-fit-shape-to-text:t;">
                <w:txbxContent>
                  <w:p>
                    <w:pPr>
                      <w:pStyle w:val="4"/>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MjI0Y2FhMjgzZDlkMTIyMTY3YTA1YWIzMThiNWIifQ=="/>
  </w:docVars>
  <w:rsids>
    <w:rsidRoot w:val="1E1F3215"/>
    <w:rsid w:val="00001B35"/>
    <w:rsid w:val="00091758"/>
    <w:rsid w:val="00096BD7"/>
    <w:rsid w:val="000A0A80"/>
    <w:rsid w:val="000B4D1B"/>
    <w:rsid w:val="000C1FF9"/>
    <w:rsid w:val="000E56DA"/>
    <w:rsid w:val="00103C30"/>
    <w:rsid w:val="00147141"/>
    <w:rsid w:val="001650FE"/>
    <w:rsid w:val="00170CB7"/>
    <w:rsid w:val="00186088"/>
    <w:rsid w:val="001B1344"/>
    <w:rsid w:val="00205ED0"/>
    <w:rsid w:val="00207EBA"/>
    <w:rsid w:val="00237DBA"/>
    <w:rsid w:val="002604BE"/>
    <w:rsid w:val="00281903"/>
    <w:rsid w:val="00291DB7"/>
    <w:rsid w:val="00294F7D"/>
    <w:rsid w:val="00296DB3"/>
    <w:rsid w:val="002A0931"/>
    <w:rsid w:val="002B09F4"/>
    <w:rsid w:val="002B1BAB"/>
    <w:rsid w:val="002E35E5"/>
    <w:rsid w:val="003079CB"/>
    <w:rsid w:val="00314156"/>
    <w:rsid w:val="00317853"/>
    <w:rsid w:val="00364308"/>
    <w:rsid w:val="003725AA"/>
    <w:rsid w:val="003B653D"/>
    <w:rsid w:val="003D1B36"/>
    <w:rsid w:val="00405EF8"/>
    <w:rsid w:val="00420048"/>
    <w:rsid w:val="00436C1E"/>
    <w:rsid w:val="0048383A"/>
    <w:rsid w:val="00487C7A"/>
    <w:rsid w:val="004C5377"/>
    <w:rsid w:val="005427A1"/>
    <w:rsid w:val="00560D79"/>
    <w:rsid w:val="005C53E1"/>
    <w:rsid w:val="005F0142"/>
    <w:rsid w:val="005F6E70"/>
    <w:rsid w:val="00603A6C"/>
    <w:rsid w:val="006050D6"/>
    <w:rsid w:val="00620CED"/>
    <w:rsid w:val="00690CD3"/>
    <w:rsid w:val="006A2327"/>
    <w:rsid w:val="006A7E93"/>
    <w:rsid w:val="006B07E2"/>
    <w:rsid w:val="006D1B95"/>
    <w:rsid w:val="006D3B81"/>
    <w:rsid w:val="006D7683"/>
    <w:rsid w:val="006F68D5"/>
    <w:rsid w:val="00726DEC"/>
    <w:rsid w:val="00736A9A"/>
    <w:rsid w:val="007560F7"/>
    <w:rsid w:val="007A05A2"/>
    <w:rsid w:val="007C4FC6"/>
    <w:rsid w:val="007C78F6"/>
    <w:rsid w:val="007E1EE9"/>
    <w:rsid w:val="00815076"/>
    <w:rsid w:val="00841EA9"/>
    <w:rsid w:val="008712D6"/>
    <w:rsid w:val="00880FC7"/>
    <w:rsid w:val="008C7539"/>
    <w:rsid w:val="008C7DD5"/>
    <w:rsid w:val="008D178B"/>
    <w:rsid w:val="00910A46"/>
    <w:rsid w:val="00911313"/>
    <w:rsid w:val="00933F00"/>
    <w:rsid w:val="0095239E"/>
    <w:rsid w:val="00966276"/>
    <w:rsid w:val="009C0CD8"/>
    <w:rsid w:val="009C2DC7"/>
    <w:rsid w:val="009E5274"/>
    <w:rsid w:val="00A1271B"/>
    <w:rsid w:val="00A51056"/>
    <w:rsid w:val="00A57160"/>
    <w:rsid w:val="00A754AF"/>
    <w:rsid w:val="00AC06EE"/>
    <w:rsid w:val="00AE0216"/>
    <w:rsid w:val="00B15EF0"/>
    <w:rsid w:val="00B35E0F"/>
    <w:rsid w:val="00B36891"/>
    <w:rsid w:val="00B54370"/>
    <w:rsid w:val="00B64DAA"/>
    <w:rsid w:val="00B67285"/>
    <w:rsid w:val="00B67331"/>
    <w:rsid w:val="00B7702C"/>
    <w:rsid w:val="00BA1340"/>
    <w:rsid w:val="00BB4A4B"/>
    <w:rsid w:val="00BB7851"/>
    <w:rsid w:val="00C0777F"/>
    <w:rsid w:val="00C17E1E"/>
    <w:rsid w:val="00C2444F"/>
    <w:rsid w:val="00C82A47"/>
    <w:rsid w:val="00C862DF"/>
    <w:rsid w:val="00C8747D"/>
    <w:rsid w:val="00CA24EC"/>
    <w:rsid w:val="00D35902"/>
    <w:rsid w:val="00D83240"/>
    <w:rsid w:val="00DB7F7A"/>
    <w:rsid w:val="00DE41A6"/>
    <w:rsid w:val="00DE5DA8"/>
    <w:rsid w:val="00E077CB"/>
    <w:rsid w:val="00E116E9"/>
    <w:rsid w:val="00E94B09"/>
    <w:rsid w:val="00EB2060"/>
    <w:rsid w:val="00EB3730"/>
    <w:rsid w:val="00ED5986"/>
    <w:rsid w:val="00F13062"/>
    <w:rsid w:val="00F1372E"/>
    <w:rsid w:val="00F1678E"/>
    <w:rsid w:val="00F40881"/>
    <w:rsid w:val="00F57B4E"/>
    <w:rsid w:val="00F642D5"/>
    <w:rsid w:val="00FB6D23"/>
    <w:rsid w:val="00FC2CA6"/>
    <w:rsid w:val="00FD44BF"/>
    <w:rsid w:val="0122203F"/>
    <w:rsid w:val="01471F03"/>
    <w:rsid w:val="014749BC"/>
    <w:rsid w:val="014B25DB"/>
    <w:rsid w:val="01674786"/>
    <w:rsid w:val="016B1E56"/>
    <w:rsid w:val="016C2D4F"/>
    <w:rsid w:val="017826D0"/>
    <w:rsid w:val="017D5354"/>
    <w:rsid w:val="01B42948"/>
    <w:rsid w:val="01DC4564"/>
    <w:rsid w:val="021D71BE"/>
    <w:rsid w:val="02274726"/>
    <w:rsid w:val="022B3674"/>
    <w:rsid w:val="023D6B9A"/>
    <w:rsid w:val="024919E4"/>
    <w:rsid w:val="027A7D01"/>
    <w:rsid w:val="02815C38"/>
    <w:rsid w:val="028D1CD4"/>
    <w:rsid w:val="02927C6B"/>
    <w:rsid w:val="033118F8"/>
    <w:rsid w:val="03351867"/>
    <w:rsid w:val="03A545A7"/>
    <w:rsid w:val="03A63D09"/>
    <w:rsid w:val="03B16556"/>
    <w:rsid w:val="03BF28B7"/>
    <w:rsid w:val="03EB0002"/>
    <w:rsid w:val="043B14C0"/>
    <w:rsid w:val="046A3171"/>
    <w:rsid w:val="047B7A15"/>
    <w:rsid w:val="04AA04D9"/>
    <w:rsid w:val="04AD3DAA"/>
    <w:rsid w:val="04F7457E"/>
    <w:rsid w:val="052D3350"/>
    <w:rsid w:val="058903CD"/>
    <w:rsid w:val="05953CB1"/>
    <w:rsid w:val="059E7F8C"/>
    <w:rsid w:val="059F149B"/>
    <w:rsid w:val="05A50E77"/>
    <w:rsid w:val="05BA060E"/>
    <w:rsid w:val="05DD188F"/>
    <w:rsid w:val="05F872A7"/>
    <w:rsid w:val="060606FC"/>
    <w:rsid w:val="06143AA8"/>
    <w:rsid w:val="06256245"/>
    <w:rsid w:val="064A055E"/>
    <w:rsid w:val="06536C4B"/>
    <w:rsid w:val="0658206A"/>
    <w:rsid w:val="0660414B"/>
    <w:rsid w:val="066C17FD"/>
    <w:rsid w:val="069C347A"/>
    <w:rsid w:val="06E06DBC"/>
    <w:rsid w:val="06FC2DC7"/>
    <w:rsid w:val="06FF0E81"/>
    <w:rsid w:val="07071BE4"/>
    <w:rsid w:val="072E2B0D"/>
    <w:rsid w:val="07974BD8"/>
    <w:rsid w:val="07AB098D"/>
    <w:rsid w:val="07CF0AFE"/>
    <w:rsid w:val="07E757DD"/>
    <w:rsid w:val="07EB7B10"/>
    <w:rsid w:val="07FC3A64"/>
    <w:rsid w:val="07FD6DF7"/>
    <w:rsid w:val="08057AE7"/>
    <w:rsid w:val="083E50AD"/>
    <w:rsid w:val="08420CAE"/>
    <w:rsid w:val="088E5AD1"/>
    <w:rsid w:val="088F2C8F"/>
    <w:rsid w:val="08956462"/>
    <w:rsid w:val="08C631DA"/>
    <w:rsid w:val="090D375B"/>
    <w:rsid w:val="09196C2F"/>
    <w:rsid w:val="091A2938"/>
    <w:rsid w:val="092B5855"/>
    <w:rsid w:val="09342219"/>
    <w:rsid w:val="094A2B91"/>
    <w:rsid w:val="09513A30"/>
    <w:rsid w:val="09854E52"/>
    <w:rsid w:val="0A201759"/>
    <w:rsid w:val="0A315F8A"/>
    <w:rsid w:val="0A82240C"/>
    <w:rsid w:val="0AC73FB5"/>
    <w:rsid w:val="0B083E24"/>
    <w:rsid w:val="0B0C4E8D"/>
    <w:rsid w:val="0B4D123E"/>
    <w:rsid w:val="0B7A1DD8"/>
    <w:rsid w:val="0BB91783"/>
    <w:rsid w:val="0BF40511"/>
    <w:rsid w:val="0BFD666F"/>
    <w:rsid w:val="0C07166D"/>
    <w:rsid w:val="0C607954"/>
    <w:rsid w:val="0C632FA1"/>
    <w:rsid w:val="0CE81F2A"/>
    <w:rsid w:val="0CF146E8"/>
    <w:rsid w:val="0CFC3D4F"/>
    <w:rsid w:val="0D2F1320"/>
    <w:rsid w:val="0D3B7C49"/>
    <w:rsid w:val="0D3F312F"/>
    <w:rsid w:val="0D6B0A10"/>
    <w:rsid w:val="0D8B3E97"/>
    <w:rsid w:val="0DA06A5F"/>
    <w:rsid w:val="0DA12B2E"/>
    <w:rsid w:val="0DB22863"/>
    <w:rsid w:val="0DC24E26"/>
    <w:rsid w:val="0E0D7851"/>
    <w:rsid w:val="0E247818"/>
    <w:rsid w:val="0E252AB2"/>
    <w:rsid w:val="0E2D69E6"/>
    <w:rsid w:val="0E3113DB"/>
    <w:rsid w:val="0E3A5F83"/>
    <w:rsid w:val="0E455054"/>
    <w:rsid w:val="0E7F67DC"/>
    <w:rsid w:val="0EAE588D"/>
    <w:rsid w:val="0EB9198D"/>
    <w:rsid w:val="0EBF3DB3"/>
    <w:rsid w:val="0EC95C85"/>
    <w:rsid w:val="0ED32660"/>
    <w:rsid w:val="0EEA338B"/>
    <w:rsid w:val="0F181ADB"/>
    <w:rsid w:val="0F1F5272"/>
    <w:rsid w:val="0F2271EE"/>
    <w:rsid w:val="0F256C33"/>
    <w:rsid w:val="0F2579E7"/>
    <w:rsid w:val="0F317386"/>
    <w:rsid w:val="0F507EA7"/>
    <w:rsid w:val="0F6E0D21"/>
    <w:rsid w:val="0F925753"/>
    <w:rsid w:val="0F9C3D06"/>
    <w:rsid w:val="0FA16D81"/>
    <w:rsid w:val="0FF94348"/>
    <w:rsid w:val="10027D40"/>
    <w:rsid w:val="10175440"/>
    <w:rsid w:val="101E4ADF"/>
    <w:rsid w:val="10301884"/>
    <w:rsid w:val="103A5B0C"/>
    <w:rsid w:val="104F6D7C"/>
    <w:rsid w:val="1058097B"/>
    <w:rsid w:val="105975A0"/>
    <w:rsid w:val="10822D43"/>
    <w:rsid w:val="10944070"/>
    <w:rsid w:val="11134EED"/>
    <w:rsid w:val="111D2816"/>
    <w:rsid w:val="1128381C"/>
    <w:rsid w:val="112D3A4E"/>
    <w:rsid w:val="11317B11"/>
    <w:rsid w:val="115400A2"/>
    <w:rsid w:val="11555C3F"/>
    <w:rsid w:val="117824A5"/>
    <w:rsid w:val="1179017E"/>
    <w:rsid w:val="1182036D"/>
    <w:rsid w:val="1195481A"/>
    <w:rsid w:val="11A42D38"/>
    <w:rsid w:val="11B51601"/>
    <w:rsid w:val="11C93C44"/>
    <w:rsid w:val="11E379A7"/>
    <w:rsid w:val="120945EA"/>
    <w:rsid w:val="121450F6"/>
    <w:rsid w:val="12386AC8"/>
    <w:rsid w:val="124318AA"/>
    <w:rsid w:val="12547AB7"/>
    <w:rsid w:val="12995A12"/>
    <w:rsid w:val="12AB0FF9"/>
    <w:rsid w:val="12B029CE"/>
    <w:rsid w:val="12D65FA3"/>
    <w:rsid w:val="12D71DEB"/>
    <w:rsid w:val="12E16892"/>
    <w:rsid w:val="12FF7CE7"/>
    <w:rsid w:val="13333713"/>
    <w:rsid w:val="134A1094"/>
    <w:rsid w:val="134A7359"/>
    <w:rsid w:val="135A63E2"/>
    <w:rsid w:val="13814372"/>
    <w:rsid w:val="139525D9"/>
    <w:rsid w:val="13C1471C"/>
    <w:rsid w:val="13C34323"/>
    <w:rsid w:val="13C87418"/>
    <w:rsid w:val="14235921"/>
    <w:rsid w:val="14302302"/>
    <w:rsid w:val="144F0FF5"/>
    <w:rsid w:val="14596054"/>
    <w:rsid w:val="14AE1193"/>
    <w:rsid w:val="14C6599F"/>
    <w:rsid w:val="14ED10F3"/>
    <w:rsid w:val="15095086"/>
    <w:rsid w:val="150D7C9A"/>
    <w:rsid w:val="15262EF3"/>
    <w:rsid w:val="153525BC"/>
    <w:rsid w:val="155B139E"/>
    <w:rsid w:val="15610F24"/>
    <w:rsid w:val="156D00A7"/>
    <w:rsid w:val="15925094"/>
    <w:rsid w:val="15A8483F"/>
    <w:rsid w:val="15BE749A"/>
    <w:rsid w:val="15CD7484"/>
    <w:rsid w:val="15CF45F7"/>
    <w:rsid w:val="15D23D9D"/>
    <w:rsid w:val="15EE5FD1"/>
    <w:rsid w:val="15F938B2"/>
    <w:rsid w:val="16453CC7"/>
    <w:rsid w:val="16995F06"/>
    <w:rsid w:val="16D86292"/>
    <w:rsid w:val="16E4140C"/>
    <w:rsid w:val="16FE75AB"/>
    <w:rsid w:val="171E28E6"/>
    <w:rsid w:val="17294F93"/>
    <w:rsid w:val="172B7D93"/>
    <w:rsid w:val="17337A88"/>
    <w:rsid w:val="173444AD"/>
    <w:rsid w:val="176766F8"/>
    <w:rsid w:val="17EC4686"/>
    <w:rsid w:val="17F200CF"/>
    <w:rsid w:val="18172C5D"/>
    <w:rsid w:val="181E2472"/>
    <w:rsid w:val="18387582"/>
    <w:rsid w:val="183E0B41"/>
    <w:rsid w:val="185166CB"/>
    <w:rsid w:val="187A2663"/>
    <w:rsid w:val="18820C52"/>
    <w:rsid w:val="18CA09E3"/>
    <w:rsid w:val="18ED14A8"/>
    <w:rsid w:val="1933254D"/>
    <w:rsid w:val="19641014"/>
    <w:rsid w:val="19650358"/>
    <w:rsid w:val="19713BDF"/>
    <w:rsid w:val="19744B7B"/>
    <w:rsid w:val="19771D80"/>
    <w:rsid w:val="199C1737"/>
    <w:rsid w:val="19A30968"/>
    <w:rsid w:val="19B52BC8"/>
    <w:rsid w:val="19D9790D"/>
    <w:rsid w:val="19DD370E"/>
    <w:rsid w:val="1A1E38AA"/>
    <w:rsid w:val="1A664522"/>
    <w:rsid w:val="1A72042D"/>
    <w:rsid w:val="1A8C51B0"/>
    <w:rsid w:val="1A9768FB"/>
    <w:rsid w:val="1ABF618E"/>
    <w:rsid w:val="1AD812EF"/>
    <w:rsid w:val="1AD82DAC"/>
    <w:rsid w:val="1AF466B8"/>
    <w:rsid w:val="1AF82F58"/>
    <w:rsid w:val="1B091FFE"/>
    <w:rsid w:val="1B1349D2"/>
    <w:rsid w:val="1B7139A3"/>
    <w:rsid w:val="1B895283"/>
    <w:rsid w:val="1B976D3F"/>
    <w:rsid w:val="1BC63C7B"/>
    <w:rsid w:val="1BD0519F"/>
    <w:rsid w:val="1BE62C1A"/>
    <w:rsid w:val="1C1A46A5"/>
    <w:rsid w:val="1C303D52"/>
    <w:rsid w:val="1C527EE3"/>
    <w:rsid w:val="1C596050"/>
    <w:rsid w:val="1C6462CE"/>
    <w:rsid w:val="1C654B13"/>
    <w:rsid w:val="1C95394B"/>
    <w:rsid w:val="1CC14E5B"/>
    <w:rsid w:val="1CCD521D"/>
    <w:rsid w:val="1CD67D44"/>
    <w:rsid w:val="1CE14D19"/>
    <w:rsid w:val="1CE827D1"/>
    <w:rsid w:val="1CF17545"/>
    <w:rsid w:val="1D0B0621"/>
    <w:rsid w:val="1D1322A7"/>
    <w:rsid w:val="1D2F3FC7"/>
    <w:rsid w:val="1D541CA9"/>
    <w:rsid w:val="1D8A4831"/>
    <w:rsid w:val="1D9B6A3E"/>
    <w:rsid w:val="1DBF1A50"/>
    <w:rsid w:val="1DCC5D02"/>
    <w:rsid w:val="1DF4775D"/>
    <w:rsid w:val="1E0F2765"/>
    <w:rsid w:val="1E1A6F39"/>
    <w:rsid w:val="1E1F3215"/>
    <w:rsid w:val="1E2878A8"/>
    <w:rsid w:val="1E35173D"/>
    <w:rsid w:val="1E523C9C"/>
    <w:rsid w:val="1E580BE8"/>
    <w:rsid w:val="1E674FE7"/>
    <w:rsid w:val="1E6E1383"/>
    <w:rsid w:val="1E9E191B"/>
    <w:rsid w:val="1EAE7E78"/>
    <w:rsid w:val="1EBC0B15"/>
    <w:rsid w:val="1ED7010B"/>
    <w:rsid w:val="1F2A578F"/>
    <w:rsid w:val="1F31207C"/>
    <w:rsid w:val="1F463229"/>
    <w:rsid w:val="1F52137F"/>
    <w:rsid w:val="1F5F49F8"/>
    <w:rsid w:val="1F73268A"/>
    <w:rsid w:val="1F8511C3"/>
    <w:rsid w:val="1FA2365E"/>
    <w:rsid w:val="1FAE2702"/>
    <w:rsid w:val="1FB815EC"/>
    <w:rsid w:val="1FB913FE"/>
    <w:rsid w:val="201B3E66"/>
    <w:rsid w:val="2025685E"/>
    <w:rsid w:val="20353E6A"/>
    <w:rsid w:val="204D600F"/>
    <w:rsid w:val="206222A6"/>
    <w:rsid w:val="20804061"/>
    <w:rsid w:val="2081628D"/>
    <w:rsid w:val="20FA403C"/>
    <w:rsid w:val="210B75E8"/>
    <w:rsid w:val="21125231"/>
    <w:rsid w:val="212C1B36"/>
    <w:rsid w:val="21420DFF"/>
    <w:rsid w:val="214A0A1A"/>
    <w:rsid w:val="21537630"/>
    <w:rsid w:val="21812CE9"/>
    <w:rsid w:val="21A4584F"/>
    <w:rsid w:val="21AE42C6"/>
    <w:rsid w:val="21BE010C"/>
    <w:rsid w:val="21D43743"/>
    <w:rsid w:val="221B667D"/>
    <w:rsid w:val="226053AD"/>
    <w:rsid w:val="22870608"/>
    <w:rsid w:val="22C436C8"/>
    <w:rsid w:val="22DF41F5"/>
    <w:rsid w:val="22E660D0"/>
    <w:rsid w:val="22E70030"/>
    <w:rsid w:val="23742EE4"/>
    <w:rsid w:val="237662F3"/>
    <w:rsid w:val="23777435"/>
    <w:rsid w:val="238E63C0"/>
    <w:rsid w:val="23AA748F"/>
    <w:rsid w:val="23AC05D9"/>
    <w:rsid w:val="241A42D6"/>
    <w:rsid w:val="244905A6"/>
    <w:rsid w:val="244C038E"/>
    <w:rsid w:val="244F18F7"/>
    <w:rsid w:val="24533261"/>
    <w:rsid w:val="24572F93"/>
    <w:rsid w:val="2462433D"/>
    <w:rsid w:val="247548ED"/>
    <w:rsid w:val="247C2BEF"/>
    <w:rsid w:val="24A51CB2"/>
    <w:rsid w:val="24B30B11"/>
    <w:rsid w:val="24C84FAB"/>
    <w:rsid w:val="253224E9"/>
    <w:rsid w:val="25983863"/>
    <w:rsid w:val="25F25874"/>
    <w:rsid w:val="265E2CFF"/>
    <w:rsid w:val="266D31E0"/>
    <w:rsid w:val="266D6A9E"/>
    <w:rsid w:val="26C9049E"/>
    <w:rsid w:val="27075144"/>
    <w:rsid w:val="271124A1"/>
    <w:rsid w:val="271C78C0"/>
    <w:rsid w:val="2723487E"/>
    <w:rsid w:val="275C5F58"/>
    <w:rsid w:val="27767BD4"/>
    <w:rsid w:val="27A72484"/>
    <w:rsid w:val="27C95A01"/>
    <w:rsid w:val="27D81CC5"/>
    <w:rsid w:val="27E46B93"/>
    <w:rsid w:val="27E77793"/>
    <w:rsid w:val="27FF5E1C"/>
    <w:rsid w:val="2817768B"/>
    <w:rsid w:val="283E177B"/>
    <w:rsid w:val="28675810"/>
    <w:rsid w:val="287A2150"/>
    <w:rsid w:val="28C50E13"/>
    <w:rsid w:val="28FA4619"/>
    <w:rsid w:val="290E77D8"/>
    <w:rsid w:val="290F208E"/>
    <w:rsid w:val="296A6FA2"/>
    <w:rsid w:val="29933C3E"/>
    <w:rsid w:val="29B319F2"/>
    <w:rsid w:val="29C879B9"/>
    <w:rsid w:val="29DD7AF6"/>
    <w:rsid w:val="2A275937"/>
    <w:rsid w:val="2A2B739C"/>
    <w:rsid w:val="2A3E5515"/>
    <w:rsid w:val="2A425534"/>
    <w:rsid w:val="2A4C7EAC"/>
    <w:rsid w:val="2A626E0F"/>
    <w:rsid w:val="2A652E44"/>
    <w:rsid w:val="2A8C7A5E"/>
    <w:rsid w:val="2A8F692C"/>
    <w:rsid w:val="2AB124DB"/>
    <w:rsid w:val="2AD949C2"/>
    <w:rsid w:val="2ADF58D1"/>
    <w:rsid w:val="2ADF7FA7"/>
    <w:rsid w:val="2AED2280"/>
    <w:rsid w:val="2AED28A3"/>
    <w:rsid w:val="2B500840"/>
    <w:rsid w:val="2B711B93"/>
    <w:rsid w:val="2B805E81"/>
    <w:rsid w:val="2C372028"/>
    <w:rsid w:val="2C4A53B0"/>
    <w:rsid w:val="2C5908C9"/>
    <w:rsid w:val="2C5B53D9"/>
    <w:rsid w:val="2C8340CB"/>
    <w:rsid w:val="2C8C5914"/>
    <w:rsid w:val="2CAC369F"/>
    <w:rsid w:val="2CB55829"/>
    <w:rsid w:val="2CBA4A07"/>
    <w:rsid w:val="2CCF5762"/>
    <w:rsid w:val="2D0A29A9"/>
    <w:rsid w:val="2D3317C1"/>
    <w:rsid w:val="2D6D72B1"/>
    <w:rsid w:val="2D8A76AF"/>
    <w:rsid w:val="2D983721"/>
    <w:rsid w:val="2D9F10D2"/>
    <w:rsid w:val="2DBB129D"/>
    <w:rsid w:val="2DBB2D3B"/>
    <w:rsid w:val="2DF9685D"/>
    <w:rsid w:val="2DFF0E5A"/>
    <w:rsid w:val="2E303B54"/>
    <w:rsid w:val="2E425454"/>
    <w:rsid w:val="2E665352"/>
    <w:rsid w:val="2E7C5B97"/>
    <w:rsid w:val="2E7D6A9D"/>
    <w:rsid w:val="2E971489"/>
    <w:rsid w:val="2E987C0F"/>
    <w:rsid w:val="2EA31F9C"/>
    <w:rsid w:val="2EAD0D08"/>
    <w:rsid w:val="2EB45BB2"/>
    <w:rsid w:val="2EBC6814"/>
    <w:rsid w:val="2ECE5C7D"/>
    <w:rsid w:val="2EDF2838"/>
    <w:rsid w:val="2F0E2C4D"/>
    <w:rsid w:val="2F213A23"/>
    <w:rsid w:val="2F231463"/>
    <w:rsid w:val="2F2A7C22"/>
    <w:rsid w:val="2F483B25"/>
    <w:rsid w:val="2F782C56"/>
    <w:rsid w:val="2F7D7D47"/>
    <w:rsid w:val="2FA760B3"/>
    <w:rsid w:val="2FAA2B11"/>
    <w:rsid w:val="2FB052CF"/>
    <w:rsid w:val="306B562B"/>
    <w:rsid w:val="308B246B"/>
    <w:rsid w:val="309F148F"/>
    <w:rsid w:val="30A6152A"/>
    <w:rsid w:val="30DF0CD7"/>
    <w:rsid w:val="31105D8B"/>
    <w:rsid w:val="311E57E6"/>
    <w:rsid w:val="31324289"/>
    <w:rsid w:val="31357DF9"/>
    <w:rsid w:val="314113A1"/>
    <w:rsid w:val="316071E5"/>
    <w:rsid w:val="3168611D"/>
    <w:rsid w:val="316A0F20"/>
    <w:rsid w:val="31882DA1"/>
    <w:rsid w:val="321F0274"/>
    <w:rsid w:val="324139EB"/>
    <w:rsid w:val="324F174E"/>
    <w:rsid w:val="32650F71"/>
    <w:rsid w:val="32904240"/>
    <w:rsid w:val="329E4673"/>
    <w:rsid w:val="32AC6B6E"/>
    <w:rsid w:val="32CE13BE"/>
    <w:rsid w:val="32EB1F9C"/>
    <w:rsid w:val="3307027A"/>
    <w:rsid w:val="33435AF5"/>
    <w:rsid w:val="33887D54"/>
    <w:rsid w:val="33AB7C11"/>
    <w:rsid w:val="33D3397A"/>
    <w:rsid w:val="33D93C5A"/>
    <w:rsid w:val="33E15F7C"/>
    <w:rsid w:val="33EC799D"/>
    <w:rsid w:val="33F008E7"/>
    <w:rsid w:val="33F9461E"/>
    <w:rsid w:val="34195291"/>
    <w:rsid w:val="341A753E"/>
    <w:rsid w:val="341D64E3"/>
    <w:rsid w:val="3422185A"/>
    <w:rsid w:val="34242CB0"/>
    <w:rsid w:val="343E6CAC"/>
    <w:rsid w:val="344D4160"/>
    <w:rsid w:val="347B0F20"/>
    <w:rsid w:val="34E85AEC"/>
    <w:rsid w:val="34F228C0"/>
    <w:rsid w:val="35037522"/>
    <w:rsid w:val="355639FB"/>
    <w:rsid w:val="355A1EFC"/>
    <w:rsid w:val="35613BEE"/>
    <w:rsid w:val="35DF6A6F"/>
    <w:rsid w:val="35E36126"/>
    <w:rsid w:val="35E7549F"/>
    <w:rsid w:val="35EE119F"/>
    <w:rsid w:val="35FB2318"/>
    <w:rsid w:val="35FB40C6"/>
    <w:rsid w:val="36215DB6"/>
    <w:rsid w:val="363D6BDB"/>
    <w:rsid w:val="365D54D7"/>
    <w:rsid w:val="366744F5"/>
    <w:rsid w:val="36A10D84"/>
    <w:rsid w:val="36CA1D4D"/>
    <w:rsid w:val="36D85E8F"/>
    <w:rsid w:val="36DC7081"/>
    <w:rsid w:val="3720108C"/>
    <w:rsid w:val="37341F42"/>
    <w:rsid w:val="37490E61"/>
    <w:rsid w:val="37546D90"/>
    <w:rsid w:val="379B7D67"/>
    <w:rsid w:val="37A95321"/>
    <w:rsid w:val="37D57E76"/>
    <w:rsid w:val="37DD15AA"/>
    <w:rsid w:val="37F33C9E"/>
    <w:rsid w:val="37FF1175"/>
    <w:rsid w:val="38050E9F"/>
    <w:rsid w:val="383F66C4"/>
    <w:rsid w:val="384310A8"/>
    <w:rsid w:val="386A5533"/>
    <w:rsid w:val="38AA3B82"/>
    <w:rsid w:val="38B866AC"/>
    <w:rsid w:val="38C532CF"/>
    <w:rsid w:val="3902088E"/>
    <w:rsid w:val="39055BB9"/>
    <w:rsid w:val="392826C5"/>
    <w:rsid w:val="3976699D"/>
    <w:rsid w:val="3A2A4F7A"/>
    <w:rsid w:val="3A316AB1"/>
    <w:rsid w:val="3A574E6B"/>
    <w:rsid w:val="3A9836F9"/>
    <w:rsid w:val="3AA61955"/>
    <w:rsid w:val="3AD32B1F"/>
    <w:rsid w:val="3AE66B20"/>
    <w:rsid w:val="3B1A6A83"/>
    <w:rsid w:val="3B2A0583"/>
    <w:rsid w:val="3B3D5E02"/>
    <w:rsid w:val="3B4F78A2"/>
    <w:rsid w:val="3B897FAB"/>
    <w:rsid w:val="3B9D514F"/>
    <w:rsid w:val="3B9F72A2"/>
    <w:rsid w:val="3BB364CE"/>
    <w:rsid w:val="3BB675BC"/>
    <w:rsid w:val="3BB96F01"/>
    <w:rsid w:val="3BCA2F31"/>
    <w:rsid w:val="3BEB4354"/>
    <w:rsid w:val="3CE442D8"/>
    <w:rsid w:val="3CF47AC1"/>
    <w:rsid w:val="3CF863CC"/>
    <w:rsid w:val="3D4B5ED8"/>
    <w:rsid w:val="3D607C57"/>
    <w:rsid w:val="3D7E356D"/>
    <w:rsid w:val="3DC20292"/>
    <w:rsid w:val="3DC56E57"/>
    <w:rsid w:val="3DEA6C1E"/>
    <w:rsid w:val="3DF617CA"/>
    <w:rsid w:val="3E0C7B40"/>
    <w:rsid w:val="3E425423"/>
    <w:rsid w:val="3E9035C1"/>
    <w:rsid w:val="3EA14362"/>
    <w:rsid w:val="3EA64DEB"/>
    <w:rsid w:val="3EB47379"/>
    <w:rsid w:val="3EC50526"/>
    <w:rsid w:val="3EDB2A66"/>
    <w:rsid w:val="3EFF2D75"/>
    <w:rsid w:val="3F0F42A5"/>
    <w:rsid w:val="3F235AF6"/>
    <w:rsid w:val="3F3B5533"/>
    <w:rsid w:val="3F641C65"/>
    <w:rsid w:val="3F68027D"/>
    <w:rsid w:val="3F9F342C"/>
    <w:rsid w:val="3FAF45A6"/>
    <w:rsid w:val="3FB23344"/>
    <w:rsid w:val="3FEB274F"/>
    <w:rsid w:val="3FEB2B36"/>
    <w:rsid w:val="3FEF492C"/>
    <w:rsid w:val="4002670D"/>
    <w:rsid w:val="40083079"/>
    <w:rsid w:val="403375ED"/>
    <w:rsid w:val="4061658B"/>
    <w:rsid w:val="40A87283"/>
    <w:rsid w:val="40AD420F"/>
    <w:rsid w:val="40D4166E"/>
    <w:rsid w:val="40F61B29"/>
    <w:rsid w:val="41282491"/>
    <w:rsid w:val="4180784A"/>
    <w:rsid w:val="41D907CE"/>
    <w:rsid w:val="41F66AB4"/>
    <w:rsid w:val="421E0530"/>
    <w:rsid w:val="42220527"/>
    <w:rsid w:val="42430FD4"/>
    <w:rsid w:val="42490D38"/>
    <w:rsid w:val="428F63CA"/>
    <w:rsid w:val="42905B96"/>
    <w:rsid w:val="42B35CE6"/>
    <w:rsid w:val="42CA4A95"/>
    <w:rsid w:val="42FD642C"/>
    <w:rsid w:val="430B346F"/>
    <w:rsid w:val="433809AC"/>
    <w:rsid w:val="435A5CF4"/>
    <w:rsid w:val="43830AEC"/>
    <w:rsid w:val="439B6561"/>
    <w:rsid w:val="43A124D4"/>
    <w:rsid w:val="43BB2395"/>
    <w:rsid w:val="43BF1019"/>
    <w:rsid w:val="43F95829"/>
    <w:rsid w:val="440D5FCB"/>
    <w:rsid w:val="44226CC2"/>
    <w:rsid w:val="44655B16"/>
    <w:rsid w:val="44852516"/>
    <w:rsid w:val="4489216A"/>
    <w:rsid w:val="449E054F"/>
    <w:rsid w:val="44BD6BE7"/>
    <w:rsid w:val="44CA04C5"/>
    <w:rsid w:val="44D07D7B"/>
    <w:rsid w:val="44F12ABF"/>
    <w:rsid w:val="44FE2C52"/>
    <w:rsid w:val="454D328D"/>
    <w:rsid w:val="45551E02"/>
    <w:rsid w:val="45555CB9"/>
    <w:rsid w:val="45741F2D"/>
    <w:rsid w:val="459F2D36"/>
    <w:rsid w:val="45A91659"/>
    <w:rsid w:val="45DC68A1"/>
    <w:rsid w:val="45E57770"/>
    <w:rsid w:val="46450251"/>
    <w:rsid w:val="465A00D3"/>
    <w:rsid w:val="46754DD0"/>
    <w:rsid w:val="46794F1B"/>
    <w:rsid w:val="46CC5092"/>
    <w:rsid w:val="46D02A05"/>
    <w:rsid w:val="46F359A9"/>
    <w:rsid w:val="474B09BC"/>
    <w:rsid w:val="47BA77EA"/>
    <w:rsid w:val="47DE09EC"/>
    <w:rsid w:val="47EC2D6C"/>
    <w:rsid w:val="48025E29"/>
    <w:rsid w:val="480C5A66"/>
    <w:rsid w:val="48742DE3"/>
    <w:rsid w:val="48797D69"/>
    <w:rsid w:val="48BE2AB3"/>
    <w:rsid w:val="48F37416"/>
    <w:rsid w:val="48FF4432"/>
    <w:rsid w:val="490177EE"/>
    <w:rsid w:val="4945035E"/>
    <w:rsid w:val="49627B61"/>
    <w:rsid w:val="499F06D6"/>
    <w:rsid w:val="49B21896"/>
    <w:rsid w:val="49D66013"/>
    <w:rsid w:val="4A370788"/>
    <w:rsid w:val="4A615D9C"/>
    <w:rsid w:val="4AA62C09"/>
    <w:rsid w:val="4AC705C3"/>
    <w:rsid w:val="4ACD523B"/>
    <w:rsid w:val="4AF81B3B"/>
    <w:rsid w:val="4B233F9A"/>
    <w:rsid w:val="4B29302C"/>
    <w:rsid w:val="4B3A6B94"/>
    <w:rsid w:val="4B492A9E"/>
    <w:rsid w:val="4B600DF2"/>
    <w:rsid w:val="4BC91369"/>
    <w:rsid w:val="4BD4424E"/>
    <w:rsid w:val="4BE447B1"/>
    <w:rsid w:val="4BEB5443"/>
    <w:rsid w:val="4C213C9E"/>
    <w:rsid w:val="4C7822C6"/>
    <w:rsid w:val="4C7B3413"/>
    <w:rsid w:val="4CC208AE"/>
    <w:rsid w:val="4CF03E01"/>
    <w:rsid w:val="4CFB0F72"/>
    <w:rsid w:val="4D116B12"/>
    <w:rsid w:val="4D704084"/>
    <w:rsid w:val="4D866514"/>
    <w:rsid w:val="4D8B25DF"/>
    <w:rsid w:val="4D8D0E96"/>
    <w:rsid w:val="4D9F3131"/>
    <w:rsid w:val="4E5E5B17"/>
    <w:rsid w:val="4E9A1CCA"/>
    <w:rsid w:val="4EA17E08"/>
    <w:rsid w:val="4EAB70A2"/>
    <w:rsid w:val="4EAE7EE6"/>
    <w:rsid w:val="4EB41BFE"/>
    <w:rsid w:val="4EC04A86"/>
    <w:rsid w:val="4EDD0DD4"/>
    <w:rsid w:val="4EE7402D"/>
    <w:rsid w:val="4EE74663"/>
    <w:rsid w:val="4F250C17"/>
    <w:rsid w:val="4F7B0BEC"/>
    <w:rsid w:val="4FA10960"/>
    <w:rsid w:val="4FC345B1"/>
    <w:rsid w:val="4FC40728"/>
    <w:rsid w:val="4FD70755"/>
    <w:rsid w:val="50152F26"/>
    <w:rsid w:val="5037533E"/>
    <w:rsid w:val="503B23B7"/>
    <w:rsid w:val="50490597"/>
    <w:rsid w:val="5052014D"/>
    <w:rsid w:val="508A7406"/>
    <w:rsid w:val="508D172C"/>
    <w:rsid w:val="50AC60E3"/>
    <w:rsid w:val="50E12783"/>
    <w:rsid w:val="50EA0B67"/>
    <w:rsid w:val="50F57407"/>
    <w:rsid w:val="5106703C"/>
    <w:rsid w:val="510908C5"/>
    <w:rsid w:val="514352EB"/>
    <w:rsid w:val="514923CC"/>
    <w:rsid w:val="514A35F4"/>
    <w:rsid w:val="515765C1"/>
    <w:rsid w:val="51707A3A"/>
    <w:rsid w:val="517C097E"/>
    <w:rsid w:val="51874CFB"/>
    <w:rsid w:val="519C5161"/>
    <w:rsid w:val="519E6F93"/>
    <w:rsid w:val="51CC52C4"/>
    <w:rsid w:val="51CD03C2"/>
    <w:rsid w:val="51D37BF3"/>
    <w:rsid w:val="51FD01C9"/>
    <w:rsid w:val="522F6471"/>
    <w:rsid w:val="52756B85"/>
    <w:rsid w:val="5279187B"/>
    <w:rsid w:val="52980EEE"/>
    <w:rsid w:val="53307BB7"/>
    <w:rsid w:val="534929E8"/>
    <w:rsid w:val="53551CB7"/>
    <w:rsid w:val="5357213F"/>
    <w:rsid w:val="535F4EAD"/>
    <w:rsid w:val="53767402"/>
    <w:rsid w:val="53D03C92"/>
    <w:rsid w:val="540E4B72"/>
    <w:rsid w:val="544866B6"/>
    <w:rsid w:val="544D0696"/>
    <w:rsid w:val="54557E2A"/>
    <w:rsid w:val="54602DBE"/>
    <w:rsid w:val="54C8216A"/>
    <w:rsid w:val="54EA58A5"/>
    <w:rsid w:val="54FB70D4"/>
    <w:rsid w:val="551E4C27"/>
    <w:rsid w:val="553611A2"/>
    <w:rsid w:val="5594696E"/>
    <w:rsid w:val="55A1468A"/>
    <w:rsid w:val="55A41A76"/>
    <w:rsid w:val="55B4470B"/>
    <w:rsid w:val="55BC22ED"/>
    <w:rsid w:val="55F601D7"/>
    <w:rsid w:val="55F772CE"/>
    <w:rsid w:val="55FE766D"/>
    <w:rsid w:val="561D4C25"/>
    <w:rsid w:val="56570DDA"/>
    <w:rsid w:val="565E5991"/>
    <w:rsid w:val="56796293"/>
    <w:rsid w:val="56981066"/>
    <w:rsid w:val="571065E8"/>
    <w:rsid w:val="573F208A"/>
    <w:rsid w:val="5744378A"/>
    <w:rsid w:val="57776ECD"/>
    <w:rsid w:val="57BE4AFC"/>
    <w:rsid w:val="57C30761"/>
    <w:rsid w:val="57D9557D"/>
    <w:rsid w:val="583B1A59"/>
    <w:rsid w:val="58575565"/>
    <w:rsid w:val="58652A97"/>
    <w:rsid w:val="58B42443"/>
    <w:rsid w:val="58CD426D"/>
    <w:rsid w:val="58D463DC"/>
    <w:rsid w:val="58D507AB"/>
    <w:rsid w:val="58F25DA5"/>
    <w:rsid w:val="59196348"/>
    <w:rsid w:val="594D77FB"/>
    <w:rsid w:val="597647C2"/>
    <w:rsid w:val="597F7DE2"/>
    <w:rsid w:val="598F6769"/>
    <w:rsid w:val="598F77AE"/>
    <w:rsid w:val="59DB3C9E"/>
    <w:rsid w:val="59E20F76"/>
    <w:rsid w:val="59ED32A6"/>
    <w:rsid w:val="5A146322"/>
    <w:rsid w:val="5A461504"/>
    <w:rsid w:val="5A513FF4"/>
    <w:rsid w:val="5A544DF8"/>
    <w:rsid w:val="5A581238"/>
    <w:rsid w:val="5A9E1D9D"/>
    <w:rsid w:val="5AB856A8"/>
    <w:rsid w:val="5ADD173D"/>
    <w:rsid w:val="5B02419A"/>
    <w:rsid w:val="5B0E7B48"/>
    <w:rsid w:val="5B1213E7"/>
    <w:rsid w:val="5B135CC8"/>
    <w:rsid w:val="5B182CDE"/>
    <w:rsid w:val="5B1E56E9"/>
    <w:rsid w:val="5B253DAB"/>
    <w:rsid w:val="5B681ECD"/>
    <w:rsid w:val="5B6A0317"/>
    <w:rsid w:val="5B7866EC"/>
    <w:rsid w:val="5B7F54AA"/>
    <w:rsid w:val="5BA078E8"/>
    <w:rsid w:val="5BA53687"/>
    <w:rsid w:val="5BAA7929"/>
    <w:rsid w:val="5BB64B57"/>
    <w:rsid w:val="5BBC75A4"/>
    <w:rsid w:val="5BC26CA6"/>
    <w:rsid w:val="5BEA0A2F"/>
    <w:rsid w:val="5BEB32CF"/>
    <w:rsid w:val="5C7906B8"/>
    <w:rsid w:val="5C891179"/>
    <w:rsid w:val="5D576E0C"/>
    <w:rsid w:val="5DCF63A3"/>
    <w:rsid w:val="5E003C14"/>
    <w:rsid w:val="5E2E4528"/>
    <w:rsid w:val="5E44099E"/>
    <w:rsid w:val="5E620C57"/>
    <w:rsid w:val="5E8224AC"/>
    <w:rsid w:val="5E9433AB"/>
    <w:rsid w:val="5EA020D1"/>
    <w:rsid w:val="5F2416E8"/>
    <w:rsid w:val="5F563260"/>
    <w:rsid w:val="5FEA46E0"/>
    <w:rsid w:val="60326087"/>
    <w:rsid w:val="604366A8"/>
    <w:rsid w:val="60492B18"/>
    <w:rsid w:val="60962352"/>
    <w:rsid w:val="60A36E17"/>
    <w:rsid w:val="60AB20C2"/>
    <w:rsid w:val="611E5FA5"/>
    <w:rsid w:val="61297A5D"/>
    <w:rsid w:val="61822481"/>
    <w:rsid w:val="61986647"/>
    <w:rsid w:val="619C7B59"/>
    <w:rsid w:val="61D43FB0"/>
    <w:rsid w:val="61DF3FED"/>
    <w:rsid w:val="623C6124"/>
    <w:rsid w:val="624E5AC5"/>
    <w:rsid w:val="62510887"/>
    <w:rsid w:val="62694A4D"/>
    <w:rsid w:val="629B48D1"/>
    <w:rsid w:val="62C44C09"/>
    <w:rsid w:val="63564743"/>
    <w:rsid w:val="63626C83"/>
    <w:rsid w:val="636A3592"/>
    <w:rsid w:val="637E21F5"/>
    <w:rsid w:val="6384345E"/>
    <w:rsid w:val="638455C9"/>
    <w:rsid w:val="638D5D06"/>
    <w:rsid w:val="63924F0C"/>
    <w:rsid w:val="63A138FB"/>
    <w:rsid w:val="63AD5DBF"/>
    <w:rsid w:val="63E26594"/>
    <w:rsid w:val="64150A0C"/>
    <w:rsid w:val="6426760F"/>
    <w:rsid w:val="642F0728"/>
    <w:rsid w:val="64363D16"/>
    <w:rsid w:val="643E669E"/>
    <w:rsid w:val="6442681F"/>
    <w:rsid w:val="645531A7"/>
    <w:rsid w:val="6456252E"/>
    <w:rsid w:val="64636FFE"/>
    <w:rsid w:val="648223ED"/>
    <w:rsid w:val="64B7745B"/>
    <w:rsid w:val="64CC0858"/>
    <w:rsid w:val="64DB4467"/>
    <w:rsid w:val="64E43F4C"/>
    <w:rsid w:val="65031943"/>
    <w:rsid w:val="6526661E"/>
    <w:rsid w:val="652C4C7B"/>
    <w:rsid w:val="657B404C"/>
    <w:rsid w:val="658B7ECC"/>
    <w:rsid w:val="65A20584"/>
    <w:rsid w:val="65AB4E9E"/>
    <w:rsid w:val="65C20912"/>
    <w:rsid w:val="65CC37E8"/>
    <w:rsid w:val="65D7777E"/>
    <w:rsid w:val="65E837E0"/>
    <w:rsid w:val="66253F78"/>
    <w:rsid w:val="663F4FCC"/>
    <w:rsid w:val="66723624"/>
    <w:rsid w:val="66756A6F"/>
    <w:rsid w:val="667902CB"/>
    <w:rsid w:val="669A002C"/>
    <w:rsid w:val="66BC2B4E"/>
    <w:rsid w:val="66BE0674"/>
    <w:rsid w:val="66F54176"/>
    <w:rsid w:val="67101A37"/>
    <w:rsid w:val="671D539B"/>
    <w:rsid w:val="67366500"/>
    <w:rsid w:val="67516F60"/>
    <w:rsid w:val="676C57A9"/>
    <w:rsid w:val="677C2B8A"/>
    <w:rsid w:val="67A00029"/>
    <w:rsid w:val="67C168D8"/>
    <w:rsid w:val="681D1F45"/>
    <w:rsid w:val="6843681E"/>
    <w:rsid w:val="685C67D4"/>
    <w:rsid w:val="687F3E33"/>
    <w:rsid w:val="687F56C5"/>
    <w:rsid w:val="68A67612"/>
    <w:rsid w:val="68C55CEA"/>
    <w:rsid w:val="690507DD"/>
    <w:rsid w:val="692123F6"/>
    <w:rsid w:val="69250328"/>
    <w:rsid w:val="6936160E"/>
    <w:rsid w:val="69560F12"/>
    <w:rsid w:val="69DA0EE9"/>
    <w:rsid w:val="69EC54F9"/>
    <w:rsid w:val="6A064432"/>
    <w:rsid w:val="6A08797D"/>
    <w:rsid w:val="6A3E3761"/>
    <w:rsid w:val="6A5B4A43"/>
    <w:rsid w:val="6A6432E1"/>
    <w:rsid w:val="6A78519A"/>
    <w:rsid w:val="6AD24E85"/>
    <w:rsid w:val="6ADF6486"/>
    <w:rsid w:val="6AF53448"/>
    <w:rsid w:val="6B126FEB"/>
    <w:rsid w:val="6B1E0F5F"/>
    <w:rsid w:val="6B545ECA"/>
    <w:rsid w:val="6B55462F"/>
    <w:rsid w:val="6B777888"/>
    <w:rsid w:val="6B7824C9"/>
    <w:rsid w:val="6B9D16AA"/>
    <w:rsid w:val="6BC1546F"/>
    <w:rsid w:val="6BD9022A"/>
    <w:rsid w:val="6BE1281D"/>
    <w:rsid w:val="6BE4062E"/>
    <w:rsid w:val="6BF04D2E"/>
    <w:rsid w:val="6BF112ED"/>
    <w:rsid w:val="6BF971E9"/>
    <w:rsid w:val="6BFA3AFD"/>
    <w:rsid w:val="6C2131F0"/>
    <w:rsid w:val="6C2464B1"/>
    <w:rsid w:val="6C447A62"/>
    <w:rsid w:val="6CBB3DF9"/>
    <w:rsid w:val="6CC52917"/>
    <w:rsid w:val="6CE36BA5"/>
    <w:rsid w:val="6CF260EE"/>
    <w:rsid w:val="6CF663ED"/>
    <w:rsid w:val="6D236DEE"/>
    <w:rsid w:val="6D264F4C"/>
    <w:rsid w:val="6D4B61CD"/>
    <w:rsid w:val="6D574994"/>
    <w:rsid w:val="6D8F22D5"/>
    <w:rsid w:val="6D900D75"/>
    <w:rsid w:val="6DAA4562"/>
    <w:rsid w:val="6DBE2C28"/>
    <w:rsid w:val="6DBE49D3"/>
    <w:rsid w:val="6DC27B92"/>
    <w:rsid w:val="6E26547D"/>
    <w:rsid w:val="6E314F33"/>
    <w:rsid w:val="6E6B1965"/>
    <w:rsid w:val="6E815B7A"/>
    <w:rsid w:val="6EDA4432"/>
    <w:rsid w:val="6EDE49A8"/>
    <w:rsid w:val="6EFC7F8C"/>
    <w:rsid w:val="6F096E95"/>
    <w:rsid w:val="6F106781"/>
    <w:rsid w:val="6FA64737"/>
    <w:rsid w:val="6FBD6F8E"/>
    <w:rsid w:val="6FFF4DCD"/>
    <w:rsid w:val="700C1386"/>
    <w:rsid w:val="70205EFC"/>
    <w:rsid w:val="707A6FEE"/>
    <w:rsid w:val="70924E30"/>
    <w:rsid w:val="70D80585"/>
    <w:rsid w:val="7111740A"/>
    <w:rsid w:val="711C000E"/>
    <w:rsid w:val="712B6A95"/>
    <w:rsid w:val="712E255F"/>
    <w:rsid w:val="713B4DCC"/>
    <w:rsid w:val="714303A1"/>
    <w:rsid w:val="7148086A"/>
    <w:rsid w:val="714D7C8E"/>
    <w:rsid w:val="715A71EC"/>
    <w:rsid w:val="715C24AF"/>
    <w:rsid w:val="716D0B09"/>
    <w:rsid w:val="7170659A"/>
    <w:rsid w:val="719F53DF"/>
    <w:rsid w:val="71A55481"/>
    <w:rsid w:val="71AF35DC"/>
    <w:rsid w:val="71CD20B4"/>
    <w:rsid w:val="71F238C8"/>
    <w:rsid w:val="721D199D"/>
    <w:rsid w:val="722241AD"/>
    <w:rsid w:val="72404E62"/>
    <w:rsid w:val="72872D3A"/>
    <w:rsid w:val="728C239A"/>
    <w:rsid w:val="729247C5"/>
    <w:rsid w:val="729C20C1"/>
    <w:rsid w:val="72AE77EF"/>
    <w:rsid w:val="72D26B69"/>
    <w:rsid w:val="72D642F0"/>
    <w:rsid w:val="72E60164"/>
    <w:rsid w:val="731D6723"/>
    <w:rsid w:val="731F66A1"/>
    <w:rsid w:val="732D105C"/>
    <w:rsid w:val="735E2F2A"/>
    <w:rsid w:val="736D6896"/>
    <w:rsid w:val="738439E7"/>
    <w:rsid w:val="73A63AEB"/>
    <w:rsid w:val="73B25EC5"/>
    <w:rsid w:val="73D95384"/>
    <w:rsid w:val="73DF3BFE"/>
    <w:rsid w:val="742340D9"/>
    <w:rsid w:val="742A7349"/>
    <w:rsid w:val="74885E70"/>
    <w:rsid w:val="74B41B1E"/>
    <w:rsid w:val="74D05F03"/>
    <w:rsid w:val="74F95F68"/>
    <w:rsid w:val="754C7A9A"/>
    <w:rsid w:val="756B6265"/>
    <w:rsid w:val="756D6F3F"/>
    <w:rsid w:val="759108C9"/>
    <w:rsid w:val="7596196B"/>
    <w:rsid w:val="75A153E9"/>
    <w:rsid w:val="761E0D13"/>
    <w:rsid w:val="766C7B84"/>
    <w:rsid w:val="76863359"/>
    <w:rsid w:val="76BB3CD8"/>
    <w:rsid w:val="76CC46E8"/>
    <w:rsid w:val="76D95B7A"/>
    <w:rsid w:val="76DB3DF1"/>
    <w:rsid w:val="76F15776"/>
    <w:rsid w:val="77037E9E"/>
    <w:rsid w:val="772A140E"/>
    <w:rsid w:val="772E7150"/>
    <w:rsid w:val="772F67A8"/>
    <w:rsid w:val="7748065A"/>
    <w:rsid w:val="774A751F"/>
    <w:rsid w:val="775015A2"/>
    <w:rsid w:val="77B04BB5"/>
    <w:rsid w:val="77B94AE3"/>
    <w:rsid w:val="77DC1292"/>
    <w:rsid w:val="78146B27"/>
    <w:rsid w:val="7819635E"/>
    <w:rsid w:val="781F4CEB"/>
    <w:rsid w:val="7826225A"/>
    <w:rsid w:val="783B34AB"/>
    <w:rsid w:val="783C4E28"/>
    <w:rsid w:val="783F2253"/>
    <w:rsid w:val="784F4809"/>
    <w:rsid w:val="78526C09"/>
    <w:rsid w:val="7855634B"/>
    <w:rsid w:val="788E3DC9"/>
    <w:rsid w:val="78BC1664"/>
    <w:rsid w:val="78DD0E2E"/>
    <w:rsid w:val="78F11EB9"/>
    <w:rsid w:val="790E5918"/>
    <w:rsid w:val="7919375D"/>
    <w:rsid w:val="793E5D38"/>
    <w:rsid w:val="794617E2"/>
    <w:rsid w:val="794F3BA1"/>
    <w:rsid w:val="79501D7E"/>
    <w:rsid w:val="7977193F"/>
    <w:rsid w:val="797D7F1B"/>
    <w:rsid w:val="79AC1A2F"/>
    <w:rsid w:val="79B7167F"/>
    <w:rsid w:val="79BC44DE"/>
    <w:rsid w:val="79C1685E"/>
    <w:rsid w:val="79C35783"/>
    <w:rsid w:val="79E75EE4"/>
    <w:rsid w:val="79F23B07"/>
    <w:rsid w:val="7A291A4C"/>
    <w:rsid w:val="7A3A4F3D"/>
    <w:rsid w:val="7A3F43E9"/>
    <w:rsid w:val="7A5354F2"/>
    <w:rsid w:val="7AC37B7F"/>
    <w:rsid w:val="7AEF2516"/>
    <w:rsid w:val="7B405DB8"/>
    <w:rsid w:val="7B4D1357"/>
    <w:rsid w:val="7B9B1112"/>
    <w:rsid w:val="7BA24FE0"/>
    <w:rsid w:val="7BD97FA6"/>
    <w:rsid w:val="7BDA1E8B"/>
    <w:rsid w:val="7BFF6846"/>
    <w:rsid w:val="7C097648"/>
    <w:rsid w:val="7C0B35E0"/>
    <w:rsid w:val="7C613313"/>
    <w:rsid w:val="7C6A68C2"/>
    <w:rsid w:val="7C865FBE"/>
    <w:rsid w:val="7CA36462"/>
    <w:rsid w:val="7CAB6D2E"/>
    <w:rsid w:val="7CD17EB5"/>
    <w:rsid w:val="7CE3630F"/>
    <w:rsid w:val="7D162B61"/>
    <w:rsid w:val="7D3915AE"/>
    <w:rsid w:val="7D657644"/>
    <w:rsid w:val="7D67159A"/>
    <w:rsid w:val="7DA4071E"/>
    <w:rsid w:val="7DE25EFA"/>
    <w:rsid w:val="7DF20874"/>
    <w:rsid w:val="7DFD5ACF"/>
    <w:rsid w:val="7E2A61E7"/>
    <w:rsid w:val="7E4C315D"/>
    <w:rsid w:val="7E5B3523"/>
    <w:rsid w:val="7E7D6418"/>
    <w:rsid w:val="7E8035D2"/>
    <w:rsid w:val="7E966776"/>
    <w:rsid w:val="7E99293F"/>
    <w:rsid w:val="7E9F3D1A"/>
    <w:rsid w:val="7ECE22FF"/>
    <w:rsid w:val="7ED21B63"/>
    <w:rsid w:val="7EDA7C68"/>
    <w:rsid w:val="7EE62158"/>
    <w:rsid w:val="7F2A644F"/>
    <w:rsid w:val="7F7A5C36"/>
    <w:rsid w:val="7F866340"/>
    <w:rsid w:val="7F8B42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7"/>
    <w:qFormat/>
    <w:uiPriority w:val="0"/>
    <w:pPr>
      <w:widowControl w:val="0"/>
      <w:jc w:val="both"/>
    </w:pPr>
    <w:rPr>
      <w:rFonts w:ascii="Calibri" w:hAnsi="Calibri" w:eastAsia="宋体" w:cs="??_GB2312"/>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toa heading_1a9361cb-2a8e-4058-ba73-2cfff269657c"/>
    <w:basedOn w:val="1"/>
    <w:next w:val="1"/>
    <w:qFormat/>
    <w:uiPriority w:val="0"/>
    <w:pPr>
      <w:spacing w:before="120"/>
    </w:pPr>
    <w:rPr>
      <w:rFonts w:ascii="Cambria" w:hAnsi="Cambria" w:cs="Times New Roman"/>
      <w:sz w:val="24"/>
    </w:rPr>
  </w:style>
  <w:style w:type="paragraph" w:styleId="3">
    <w:name w:val="Balloon Text"/>
    <w:basedOn w:val="1"/>
    <w:link w:val="13"/>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2"/>
    <w:basedOn w:val="1"/>
    <w:next w:val="1"/>
    <w:qFormat/>
    <w:locked/>
    <w:uiPriority w:val="99"/>
    <w:pPr>
      <w:ind w:left="420" w:leftChars="200" w:firstLine="210"/>
    </w:pPr>
  </w:style>
  <w:style w:type="character" w:styleId="10">
    <w:name w:val="Strong"/>
    <w:basedOn w:val="9"/>
    <w:qFormat/>
    <w:uiPriority w:val="0"/>
    <w:rPr>
      <w:b/>
    </w:rPr>
  </w:style>
  <w:style w:type="character" w:styleId="11">
    <w:name w:val="page number"/>
    <w:basedOn w:val="9"/>
    <w:qFormat/>
    <w:uiPriority w:val="99"/>
    <w:rPr>
      <w:rFonts w:cs="Times New Roman"/>
    </w:rPr>
  </w:style>
  <w:style w:type="paragraph" w:customStyle="1" w:styleId="12">
    <w:name w:val="引文目录标题1"/>
    <w:basedOn w:val="1"/>
    <w:next w:val="1"/>
    <w:qFormat/>
    <w:uiPriority w:val="0"/>
    <w:pPr>
      <w:spacing w:before="120"/>
    </w:pPr>
    <w:rPr>
      <w:rFonts w:ascii="Cambria" w:hAnsi="Cambria" w:cs="Times New Roman"/>
      <w:sz w:val="24"/>
    </w:rPr>
  </w:style>
  <w:style w:type="character" w:customStyle="1" w:styleId="13">
    <w:name w:val="批注框文本 Char"/>
    <w:basedOn w:val="9"/>
    <w:link w:val="3"/>
    <w:qFormat/>
    <w:locked/>
    <w:uiPriority w:val="99"/>
    <w:rPr>
      <w:rFonts w:cs="??_GB2312"/>
      <w:kern w:val="2"/>
      <w:sz w:val="18"/>
      <w:szCs w:val="18"/>
    </w:rPr>
  </w:style>
  <w:style w:type="character" w:customStyle="1" w:styleId="14">
    <w:name w:val="页脚 Char"/>
    <w:basedOn w:val="9"/>
    <w:link w:val="4"/>
    <w:qFormat/>
    <w:locked/>
    <w:uiPriority w:val="99"/>
    <w:rPr>
      <w:rFonts w:cs="??_GB2312"/>
      <w:kern w:val="2"/>
      <w:sz w:val="18"/>
      <w:szCs w:val="18"/>
    </w:rPr>
  </w:style>
  <w:style w:type="character" w:customStyle="1" w:styleId="15">
    <w:name w:val="页眉 Char"/>
    <w:basedOn w:val="9"/>
    <w:link w:val="5"/>
    <w:qFormat/>
    <w:locked/>
    <w:uiPriority w:val="99"/>
    <w:rPr>
      <w:rFonts w:cs="??_GB2312"/>
      <w:kern w:val="2"/>
      <w:sz w:val="18"/>
      <w:szCs w:val="18"/>
    </w:rPr>
  </w:style>
  <w:style w:type="paragraph" w:customStyle="1" w:styleId="16">
    <w:name w:val="列出段落1"/>
    <w:basedOn w:val="1"/>
    <w:qFormat/>
    <w:uiPriority w:val="99"/>
    <w:pPr>
      <w:ind w:firstLine="420" w:firstLineChars="200"/>
    </w:pPr>
  </w:style>
  <w:style w:type="character" w:customStyle="1" w:styleId="17">
    <w:name w:val="NormalCharacter"/>
    <w:link w:val="1"/>
    <w:semiHidden/>
    <w:qFormat/>
    <w:uiPriority w:val="0"/>
    <w:rPr>
      <w:rFonts w:ascii="Calibri" w:hAnsi="Calibri" w:eastAsia="宋体" w:cs="??_GB2312"/>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丰城市人力资源和社会保障局</Company>
  <Pages>21</Pages>
  <Words>10576</Words>
  <Characters>11030</Characters>
  <Lines>13</Lines>
  <Paragraphs>3</Paragraphs>
  <TotalTime>1</TotalTime>
  <ScaleCrop>false</ScaleCrop>
  <LinksUpToDate>false</LinksUpToDate>
  <CharactersWithSpaces>11343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2018-03-07T02:47:00Z</dcterms:created>
  <dc:creator>Administrator</dc:creator>
  <cp:lastModifiedBy>Lenovo</cp:lastModifiedBy>
  <cp:lastPrinted>2022-12-09T02:19:00Z</cp:lastPrinted>
  <dcterms:modified xsi:type="dcterms:W3CDTF">2022-12-09T03:22:11Z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E21FF429A28F4533B151AEA34887D148</vt:lpwstr>
  </property>
</Properties>
</file>