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支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</w:rPr>
        <w:t>教协议书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（农村教师）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甲方:丰城市人社局、丰城市教体局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乙方:             （身份证号:                    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为解除乙方后顾之忧，确保乙方在支教期间和支教期满后的各项政策落实到位，经甲、乙双方协商同意，特签订如下协议：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一、甲方选派乙方到晓春学校支教，时间为五年（2021年9月1日至2026年8月31日）。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二、支教期间乙方由晓春学校负责日常管理和考核。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三、乙方支教期间，在原单位工资福利不变。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四、享受晓春学校教师特殊津贴。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五、支教期满后，且五年中每年考核均为合格及以上者，可调入有空编的城区初中学校任教。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六、此协议一式三份，甲、乙各方各执一份，协议一经签订立即生效。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甲方（签章）                乙方（签字）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年   月   日                年  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05C37"/>
    <w:rsid w:val="122A6AD8"/>
    <w:rsid w:val="4C9C606F"/>
    <w:rsid w:val="56C05C37"/>
    <w:rsid w:val="74C8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2021-08-24T02:01:00Z</dcterms:created>
  <dc:creator>Administrator</dc:creator>
  <cp:lastModifiedBy>Administrator</cp:lastModifiedBy>
  <dcterms:modified xsi:type="dcterms:W3CDTF">2021-08-24T02:36:06Z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9B0E240ACD6549158BE346835029E7B1</vt:lpwstr>
  </property>
</Properties>
</file>