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rPr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岗位要求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10"/>
        <w:gridCol w:w="810"/>
        <w:gridCol w:w="5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54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tblCellSpacing w:w="0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党政管理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博士</w:t>
            </w:r>
          </w:p>
        </w:tc>
        <w:tc>
          <w:tcPr>
            <w:tcW w:w="5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1.取得博士学位的全日制博士研究生；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2.1985年4月2日以后出生；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8"/>
                <w:szCs w:val="28"/>
                <w:bdr w:val="none" w:color="auto" w:sz="0" w:space="0"/>
              </w:rPr>
              <w:t>3.须明确在初聘岗位工作不少于5年。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6727B"/>
    <w:rsid w:val="234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2021-04-02T07:37:00Z</dcterms:created>
  <dc:creator>Administrator</dc:creator>
  <cp:lastModifiedBy>Administrator</cp:lastModifiedBy>
  <dcterms:modified xsi:type="dcterms:W3CDTF">2021-04-02T07:38:53Z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