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每日一练（7月23日）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1.符合教师职业道德规范中“关爱学生”要求的是(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A.尊重学生人格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B.不得敷衍塞责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C.依法履行教师职责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D.对工作高度负责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关爱学生要求教师，关心爱护全体学生，尊重学生人格，平等公正对待学生。对学生严慈相济，做学生良师益友。保护学生安全，关心学生健康，维护学生权益。不讽刺、挖苦、歧视学生，不体罚或变相体罚学生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2.班主任刘老师按考试分数给学生排名次，并把它作为安排、调整座位和评优推先的唯一标准，刘老师的做法违反了教师职业道德规范中的(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A.爱岗敬业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B.关爱学生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C.教书育人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D.为人师表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教书育人要求教师，遵循教育规律，实施素质教育。循循善诱，诲人不倦，因材施教。培养学生良好品行，激发学生创新精神，促进学生全面发展。不以分数作为评价学生的唯一标准。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3.有位学生将几张纸屑随意扔到走廊上，王老师路过顺手捡起并丢进垃圾桶，该学生满脸羞愧。王老师的行为符合教师职业道德规范中的(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A.爱岗敬业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B.关爱学生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C.教书育人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D.为人师表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为人师表要求教师，坚守高尚情操，知荣明耻，严于律己，以身作则。衣着得体，语言规范，举止文明。关心集体，团结协作，尊重同事，尊重家长。作风正派，廉洁奉公。自觉抵制有偿家教，不利用职务之便谋取私利。题干体现了王老师以身作则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4.梦瑶是班上年纪最小的学生，性格内向羞怯，李老师发现梦瑶好几次想问他数学问题，却胆怯而欲言又止。为改善这一局面，李教师可采取的措施是(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A.到梦瑶桌前为她答疑主动拉近师生距离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B.多一事不如少一事，不做过多搭理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C.让梦瑶到办公室，并对其进行教育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D.劝说梦瑶的父母带其去看心理医生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师要关注和关爱学生，“爱与责任”是师德的灵魂和核心，针对梦瑶的情况老师可以采取主动答疑从而拉近师生的关系，故而B项不选;C项不太适合梦瑶，因为梦瑶年龄小并且性格内向;D项不选，只是性格内向还没有上升到心理问题的层面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5.教师的师德修养，只有在( )中才能得到不断充实，提高和完善。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A.学习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B.交往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C.思考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D.实践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通过实践，理论修养才能得到充实、提高和完善。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