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600" w:lineRule="exact"/>
        <w:ind w:left="0"/>
        <w:jc w:val="both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</w:p>
    <w:p>
      <w:pPr>
        <w:pStyle w:val="3"/>
        <w:spacing w:before="0" w:line="600" w:lineRule="exact"/>
        <w:ind w:left="0"/>
        <w:jc w:val="both"/>
        <w:rPr>
          <w:rFonts w:ascii="黑体" w:eastAsia="黑体"/>
        </w:rPr>
      </w:pPr>
    </w:p>
    <w:p>
      <w:pPr>
        <w:pStyle w:val="2"/>
        <w:spacing w:line="600" w:lineRule="exact"/>
        <w:ind w:left="0"/>
        <w:jc w:val="center"/>
        <w:rPr>
          <w:rFonts w:hint="eastAsia"/>
        </w:rPr>
      </w:pPr>
      <w:r>
        <w:rPr>
          <w:rFonts w:hint="eastAsia"/>
        </w:rPr>
        <w:t>中小学教师职称评审网上填报要求</w:t>
      </w:r>
    </w:p>
    <w:p>
      <w:pPr>
        <w:pStyle w:val="3"/>
        <w:spacing w:before="0" w:line="600" w:lineRule="exact"/>
        <w:ind w:left="0"/>
        <w:rPr>
          <w:rFonts w:ascii="微软雅黑"/>
          <w:sz w:val="35"/>
        </w:rPr>
      </w:pP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一、学历材料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t>1.2002年后取得的学历提供《教育部学历证书电子注册备案表》（上学信网免费申请），并在“学信网验证码”栏目中填入12位数的验证码（验证有效期要在2019年12月底前有效）；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rPr>
          <w:rFonts w:hint="eastAsia"/>
        </w:rPr>
        <w:t>2.</w:t>
      </w:r>
      <w:r>
        <w:t>根据教育部《关于取消高等教育学历认证收费以及调整认证受理范围的公告》，2001年及之前取得的学历提供《中国高等教育学历认证报告》（上学信网免费申请）；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rPr>
          <w:rFonts w:hint="eastAsia"/>
        </w:rPr>
        <w:t>3.</w:t>
      </w:r>
      <w:r>
        <w:t>取得国外学历学位的，提供教育部留学服务中心认证的《国外学历学位认证书》；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rPr>
          <w:rFonts w:hint="eastAsia"/>
        </w:rPr>
        <w:t>4.</w:t>
      </w:r>
      <w:r>
        <w:t>取得港澳台地区的学历学位的，提供教育部留学服务 中心认证的《港澳台学历学位认证书》。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二、职务聘用材料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t>在编人员上传连续的《事业单位岗位聘用人员备案表》或《工资变动审批表》（聘任时间以表上时间为准）。编外聘用教师或民办学校教师提供单位聘任文件或聘书。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三、教师资格证材料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t>在“ 相关证明材料”栏目上传教师资格证。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四、社保缴费材料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t>申报人员无需上传社保参保缴费证明，人社</w:t>
      </w:r>
      <w:r>
        <w:rPr>
          <w:rFonts w:hint="eastAsia"/>
        </w:rPr>
        <w:t>部门</w:t>
      </w:r>
      <w:r>
        <w:t>将通过全省养老保险信息系统核查申报人员参保信息。要求申报人员 2019 年连续半年以上参保，社保缴纳单位与其工作单位一致。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五、工作经历材料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t>对照专业技术资格条件，先选择专业技术工作经历类别，再填写相应的经历内容，并上传相应的佐证材料。主要包括《工作任务证明表》、《乡村学校任教证明表》、《班主任工作、循环教学经历（或毕业班教学工作）证明表》等。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六、论文论著材料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rPr>
          <w:rFonts w:hint="eastAsia"/>
        </w:rPr>
        <w:t>1.</w:t>
      </w:r>
      <w:r>
        <w:t>按照推行代表作制度，论文论著合计限填报6篇（部），内容要与本人申报专业相关，按质量高低填报；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rPr>
          <w:rFonts w:hint="eastAsia"/>
        </w:rPr>
        <w:t>2.</w:t>
      </w:r>
      <w:r>
        <w:t>论文须在知网、万方、维普等主流数据库上进行检索验证，并将检索到的网页地址复制到系统“检验验证地址”栏目。检索不到或未填检索验证地址的视为无效论文，不作为评审依据；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rPr>
          <w:rFonts w:hint="eastAsia"/>
        </w:rPr>
        <w:t>3.</w:t>
      </w:r>
      <w:r>
        <w:t>论文要分项上传刊物的封面、主办单位页、目录页、正文等，外文须上传中文译文。论著要分项上传封面、版权页、目录（摘录）页、摘要、编委会名单页、标有著作字数页，以及能代表论著重点、创新点内容的章节（不超过10页）。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七、课题（项目）材料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rPr>
          <w:rFonts w:hint="eastAsia"/>
        </w:rPr>
        <w:t>1.</w:t>
      </w:r>
      <w:r>
        <w:t>上传的课题（项目）内容要与本人申报专业相关，按质量高低填报。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rPr>
          <w:rFonts w:hint="eastAsia"/>
        </w:rPr>
        <w:t>2.</w:t>
      </w:r>
      <w:r>
        <w:t>申报人员须提供包括立项、结题（验收、鉴定）等一套完整的原件资料。上传材料含立项、结题（验收、鉴定）材料的封面，个人排名、立项、结题（验收、鉴定）单位盖章页。其中个人排名页面须加盖立项单位或鉴定（验收）单位公章。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八、奖励和荣誉材料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/>
        </w:rPr>
      </w:pPr>
      <w:r>
        <w:t>主要是对照资格条件上传有关“教育教学方面”的业绩佐证材料，获奖内容、荣誉要与本人及所申报专业相关。</w:t>
      </w:r>
    </w:p>
    <w:p>
      <w:pPr>
        <w:pStyle w:val="3"/>
        <w:spacing w:before="0" w:line="600" w:lineRule="exact"/>
        <w:ind w:left="0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九、其它业绩材料</w:t>
      </w:r>
    </w:p>
    <w:p>
      <w:pPr>
        <w:pStyle w:val="3"/>
        <w:spacing w:before="0" w:line="600" w:lineRule="exact"/>
        <w:ind w:left="0" w:firstLine="640" w:firstLineChars="200"/>
        <w:jc w:val="both"/>
      </w:pPr>
      <w:r>
        <w:t>主要是对照资格条件上传有关“示范引领方面”的业绩佐证材料，不得上传与评审条件无关以及不在规定范围、时效</w:t>
      </w:r>
      <w:r>
        <w:rPr>
          <w:rFonts w:hint="eastAsia"/>
        </w:rPr>
        <w:t>内</w:t>
      </w:r>
      <w:r>
        <w:t>的材料。</w:t>
      </w:r>
    </w:p>
    <w:p>
      <w:pPr>
        <w:pStyle w:val="3"/>
        <w:spacing w:before="0" w:line="600" w:lineRule="exact"/>
        <w:ind w:left="0"/>
        <w:rPr>
          <w:rFonts w:hint="eastAsia" w:ascii="黑体" w:eastAsia="黑体"/>
        </w:rPr>
      </w:pPr>
    </w:p>
    <w:p>
      <w:pPr>
        <w:pStyle w:val="3"/>
        <w:spacing w:before="0" w:line="600" w:lineRule="exact"/>
        <w:ind w:left="0"/>
        <w:rPr>
          <w:rFonts w:hint="eastAsia" w:ascii="黑体" w:eastAsia="黑体"/>
        </w:rPr>
      </w:pPr>
    </w:p>
    <w:p>
      <w:pPr>
        <w:pStyle w:val="3"/>
        <w:spacing w:before="0" w:line="600" w:lineRule="exact"/>
        <w:ind w:left="0"/>
        <w:rPr>
          <w:rFonts w:hint="eastAsia" w:ascii="黑体" w:eastAsia="黑体"/>
        </w:rPr>
      </w:pPr>
    </w:p>
    <w:p>
      <w:pPr>
        <w:pStyle w:val="3"/>
        <w:spacing w:before="0" w:line="600" w:lineRule="exact"/>
        <w:ind w:left="0"/>
        <w:rPr>
          <w:rFonts w:hint="eastAsia" w:ascii="黑体" w:eastAsia="黑体"/>
        </w:rPr>
      </w:pPr>
    </w:p>
    <w:p>
      <w:pPr>
        <w:pStyle w:val="3"/>
        <w:spacing w:before="0" w:line="600" w:lineRule="exact"/>
        <w:ind w:left="0"/>
        <w:rPr>
          <w:rFonts w:hint="eastAsia" w:ascii="黑体" w:eastAsia="黑体"/>
        </w:rPr>
      </w:pPr>
    </w:p>
    <w:p>
      <w:pPr>
        <w:pStyle w:val="3"/>
        <w:spacing w:before="0" w:line="600" w:lineRule="exact"/>
        <w:ind w:left="0"/>
        <w:rPr>
          <w:rFonts w:hint="eastAsia" w:ascii="黑体" w:eastAsia="黑体"/>
        </w:rPr>
      </w:pPr>
    </w:p>
    <w:p>
      <w:pPr>
        <w:pStyle w:val="3"/>
        <w:spacing w:before="0" w:line="600" w:lineRule="exact"/>
        <w:ind w:left="0"/>
        <w:rPr>
          <w:rFonts w:hint="eastAsia" w:ascii="黑体" w:eastAsia="黑体"/>
        </w:rPr>
      </w:pPr>
    </w:p>
    <w:p>
      <w:pPr>
        <w:pStyle w:val="3"/>
        <w:spacing w:before="0" w:line="600" w:lineRule="exact"/>
        <w:ind w:left="0"/>
        <w:rPr>
          <w:rFonts w:hint="eastAsia" w:ascii="黑体" w:eastAsia="黑体"/>
        </w:rPr>
      </w:pPr>
    </w:p>
    <w:p>
      <w:pPr>
        <w:pStyle w:val="3"/>
        <w:spacing w:before="0" w:line="600" w:lineRule="exact"/>
        <w:ind w:left="0"/>
        <w:rPr>
          <w:rFonts w:hint="eastAsia" w:ascii="黑体" w:eastAsia="黑体"/>
        </w:rPr>
      </w:pPr>
    </w:p>
    <w:p>
      <w:pPr>
        <w:pStyle w:val="3"/>
        <w:spacing w:before="0" w:line="600" w:lineRule="exact"/>
        <w:ind w:left="0"/>
        <w:rPr>
          <w:rFonts w:hint="eastAsia" w:ascii="黑体" w:eastAsia="黑体"/>
          <w:u w:val="single"/>
        </w:rPr>
      </w:pPr>
      <w:r>
        <w:rPr>
          <w:rFonts w:hint="eastAsia" w:ascii="黑体" w:eastAsia="黑体"/>
          <w:u w:val="single"/>
        </w:rPr>
        <w:t xml:space="preserve">                                                        </w:t>
      </w:r>
    </w:p>
    <w:p>
      <w:pPr>
        <w:pStyle w:val="3"/>
        <w:spacing w:before="0" w:line="600" w:lineRule="exact"/>
        <w:ind w:left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吉安市教育体育局办公室                   2019年10月11日印发  </w:t>
      </w:r>
    </w:p>
    <w:sectPr>
      <w:pgSz w:w="11910" w:h="16840"/>
      <w:pgMar w:top="1928" w:right="1531" w:bottom="1701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1111C"/>
    <w:rsid w:val="00164BFC"/>
    <w:rsid w:val="001D2DF1"/>
    <w:rsid w:val="00295713"/>
    <w:rsid w:val="00304B8D"/>
    <w:rsid w:val="00476BD1"/>
    <w:rsid w:val="004C7A18"/>
    <w:rsid w:val="009312B1"/>
    <w:rsid w:val="009C4669"/>
    <w:rsid w:val="00BE5DC5"/>
    <w:rsid w:val="00C1111C"/>
    <w:rsid w:val="00C344A8"/>
    <w:rsid w:val="00E35767"/>
    <w:rsid w:val="00EE096E"/>
    <w:rsid w:val="00F7679F"/>
    <w:rsid w:val="217F37F5"/>
    <w:rsid w:val="2DFB493D"/>
    <w:rsid w:val="706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4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120"/>
    </w:pPr>
    <w:rPr>
      <w:sz w:val="32"/>
      <w:szCs w:val="32"/>
    </w:rPr>
  </w:style>
  <w:style w:type="paragraph" w:styleId="4">
    <w:name w:val="Date"/>
    <w:basedOn w:val="1"/>
    <w:next w:val="1"/>
    <w:link w:val="17"/>
    <w:uiPriority w:val="0"/>
    <w:pPr>
      <w:ind w:left="100" w:leftChars="25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4"/>
      <w:ind w:left="120" w:right="255" w:firstLine="640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4">
    <w:name w:val="页眉 Char"/>
    <w:basedOn w:val="9"/>
    <w:link w:val="7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5">
    <w:name w:val="页脚 Char"/>
    <w:basedOn w:val="9"/>
    <w:link w:val="6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paragraph" w:customStyle="1" w:styleId="16">
    <w:name w:val="p0"/>
    <w:basedOn w:val="1"/>
    <w:qFormat/>
    <w:uiPriority w:val="0"/>
    <w:pPr>
      <w:widowControl/>
      <w:autoSpaceDE/>
      <w:autoSpaceDN/>
      <w:jc w:val="both"/>
    </w:pPr>
    <w:rPr>
      <w:rFonts w:ascii="Times New Roman" w:hAnsi="Times New Roman" w:eastAsia="宋体" w:cs="Times New Roman"/>
      <w:sz w:val="21"/>
      <w:szCs w:val="21"/>
      <w:lang w:val="en-US" w:bidi="ar-SA"/>
    </w:rPr>
  </w:style>
  <w:style w:type="character" w:customStyle="1" w:styleId="17">
    <w:name w:val="日期 Char"/>
    <w:basedOn w:val="9"/>
    <w:link w:val="4"/>
    <w:qFormat/>
    <w:uiPriority w:val="0"/>
    <w:rPr>
      <w:rFonts w:ascii="仿宋_GB2312" w:hAnsi="仿宋_GB2312" w:eastAsia="仿宋_GB2312" w:cs="仿宋_GB2312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488</Words>
  <Characters>2788</Characters>
  <Lines>23</Lines>
  <Paragraphs>6</Paragraphs>
  <TotalTime>2</TotalTime>
  <ScaleCrop>false</ScaleCrop>
  <LinksUpToDate>false</LinksUpToDate>
  <CharactersWithSpaces>3270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2019-10-11T09:25:00Z</dcterms:created>
  <dc:creator>Administrator</dc:creator>
  <cp:lastModifiedBy>Administrator</cp:lastModifiedBy>
  <dcterms:modified xsi:type="dcterms:W3CDTF">2019-10-18T06:36:26Z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2019-10-11T00:00:00Z</vt:filetime>
  </property>
  <property fmtid="{D5CDD505-2E9C-101B-9397-08002B2CF9AE}" pid="4" name="KSOProductBuildVer">
    <vt:lpwstr>2052-11.1.0.9145</vt:lpwstr>
  </property>
</Properties>
</file>