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宋体"/>
          <w:color w:val="000000"/>
          <w:kern w:val="0"/>
          <w:sz w:val="32"/>
          <w:szCs w:val="32"/>
        </w:rPr>
      </w:pPr>
      <w:r>
        <w:rPr>
          <w:rFonts w:ascii="黑体" w:hAnsi="黑体" w:eastAsia="黑体" w:cs="宋体"/>
          <w:color w:val="000000"/>
          <w:kern w:val="0"/>
          <w:sz w:val="32"/>
          <w:szCs w:val="32"/>
        </w:rPr>
        <w:t>附件1：</w:t>
      </w:r>
    </w:p>
    <w:p>
      <w:pPr>
        <w:widowControl/>
        <w:jc w:val="center"/>
        <w:rPr>
          <w:rFonts w:hint="eastAsia" w:ascii="方正小标宋简体" w:hAnsi="仿宋" w:eastAsia="方正小标宋简体" w:cs="宋体"/>
          <w:color w:val="000000"/>
          <w:kern w:val="0"/>
          <w:sz w:val="36"/>
          <w:szCs w:val="36"/>
        </w:rPr>
      </w:pPr>
      <w:r>
        <w:rPr>
          <w:rFonts w:hint="eastAsia" w:ascii="方正小标宋简体" w:hAnsi="仿宋" w:eastAsia="方正小标宋简体" w:cs="宋体"/>
          <w:color w:val="000000"/>
          <w:kern w:val="0"/>
          <w:sz w:val="36"/>
          <w:szCs w:val="36"/>
        </w:rPr>
        <w:t>中小学教师资格考试江西考区面试咨询电话</w:t>
      </w:r>
    </w:p>
    <w:p>
      <w:pPr>
        <w:widowControl/>
        <w:jc w:val="center"/>
        <w:rPr>
          <w:rFonts w:hint="eastAsia" w:ascii="仿宋_GB2312" w:hAnsi="仿宋" w:eastAsia="仿宋_GB2312" w:cs="宋体"/>
          <w:color w:val="000000"/>
          <w:kern w:val="0"/>
          <w:sz w:val="32"/>
          <w:szCs w:val="32"/>
        </w:rPr>
      </w:pP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14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908" w:type="dxa"/>
            <w:vAlign w:val="center"/>
          </w:tcPr>
          <w:p>
            <w:pPr>
              <w:widowControl/>
              <w:jc w:val="center"/>
              <w:rPr>
                <w:rFonts w:eastAsia="仿宋_GB2312"/>
                <w:kern w:val="0"/>
                <w:sz w:val="28"/>
              </w:rPr>
            </w:pPr>
            <w:r>
              <w:rPr>
                <w:rFonts w:eastAsia="仿宋_GB2312"/>
                <w:b/>
                <w:bCs/>
                <w:kern w:val="0"/>
                <w:sz w:val="28"/>
              </w:rPr>
              <w:t>考区名称</w:t>
            </w:r>
          </w:p>
        </w:tc>
        <w:tc>
          <w:tcPr>
            <w:tcW w:w="4140" w:type="dxa"/>
            <w:vAlign w:val="center"/>
          </w:tcPr>
          <w:p>
            <w:pPr>
              <w:widowControl/>
              <w:jc w:val="center"/>
              <w:rPr>
                <w:rFonts w:hint="eastAsia" w:eastAsia="仿宋_GB2312"/>
                <w:b/>
                <w:bCs/>
                <w:kern w:val="0"/>
                <w:sz w:val="28"/>
              </w:rPr>
            </w:pPr>
            <w:r>
              <w:rPr>
                <w:rFonts w:hint="eastAsia" w:eastAsia="仿宋_GB2312"/>
                <w:b/>
                <w:bCs/>
                <w:kern w:val="0"/>
                <w:sz w:val="28"/>
              </w:rPr>
              <w:t>考试负责部门</w:t>
            </w:r>
          </w:p>
        </w:tc>
        <w:tc>
          <w:tcPr>
            <w:tcW w:w="2472" w:type="dxa"/>
            <w:vAlign w:val="center"/>
          </w:tcPr>
          <w:p>
            <w:pPr>
              <w:widowControl/>
              <w:jc w:val="center"/>
              <w:rPr>
                <w:rFonts w:eastAsia="仿宋_GB2312"/>
                <w:kern w:val="0"/>
                <w:sz w:val="28"/>
              </w:rPr>
            </w:pPr>
            <w:r>
              <w:rPr>
                <w:rFonts w:eastAsia="仿宋_GB2312"/>
                <w:b/>
                <w:bCs/>
                <w:kern w:val="0"/>
                <w:sz w:val="28"/>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南昌</w:t>
            </w:r>
          </w:p>
        </w:tc>
        <w:tc>
          <w:tcPr>
            <w:tcW w:w="4140" w:type="dxa"/>
            <w:vAlign w:val="center"/>
          </w:tcPr>
          <w:p>
            <w:pPr>
              <w:widowControl/>
              <w:jc w:val="center"/>
              <w:rPr>
                <w:rFonts w:eastAsia="仿宋_GB2312"/>
                <w:kern w:val="0"/>
                <w:sz w:val="28"/>
              </w:rPr>
            </w:pPr>
            <w:r>
              <w:rPr>
                <w:rFonts w:eastAsia="仿宋_GB2312"/>
                <w:kern w:val="0"/>
                <w:sz w:val="28"/>
              </w:rPr>
              <w:t>南昌市教育局组织人事处</w:t>
            </w:r>
          </w:p>
        </w:tc>
        <w:tc>
          <w:tcPr>
            <w:tcW w:w="2472" w:type="dxa"/>
            <w:vAlign w:val="center"/>
          </w:tcPr>
          <w:p>
            <w:pPr>
              <w:widowControl/>
              <w:jc w:val="center"/>
              <w:rPr>
                <w:rFonts w:eastAsia="仿宋_GB2312"/>
                <w:kern w:val="0"/>
                <w:sz w:val="28"/>
              </w:rPr>
            </w:pPr>
            <w:r>
              <w:rPr>
                <w:rFonts w:eastAsia="仿宋_GB2312"/>
                <w:kern w:val="0"/>
                <w:sz w:val="28"/>
              </w:rPr>
              <w:t>0791-</w:t>
            </w:r>
            <w:r>
              <w:rPr>
                <w:rFonts w:hint="eastAsia" w:eastAsia="仿宋_GB2312"/>
                <w:kern w:val="0"/>
                <w:sz w:val="28"/>
              </w:rPr>
              <w:t>88611648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九江</w:t>
            </w:r>
          </w:p>
        </w:tc>
        <w:tc>
          <w:tcPr>
            <w:tcW w:w="4140" w:type="dxa"/>
            <w:vAlign w:val="center"/>
          </w:tcPr>
          <w:p>
            <w:pPr>
              <w:widowControl/>
              <w:jc w:val="center"/>
              <w:rPr>
                <w:rFonts w:eastAsia="仿宋_GB2312"/>
                <w:kern w:val="0"/>
                <w:sz w:val="28"/>
              </w:rPr>
            </w:pPr>
            <w:r>
              <w:rPr>
                <w:rFonts w:eastAsia="仿宋_GB2312"/>
                <w:kern w:val="0"/>
                <w:sz w:val="28"/>
              </w:rPr>
              <w:t>九江市教育局行政许可服务科</w:t>
            </w:r>
          </w:p>
        </w:tc>
        <w:tc>
          <w:tcPr>
            <w:tcW w:w="2472" w:type="dxa"/>
            <w:vAlign w:val="center"/>
          </w:tcPr>
          <w:p>
            <w:pPr>
              <w:widowControl/>
              <w:jc w:val="center"/>
              <w:rPr>
                <w:rFonts w:eastAsia="仿宋_GB2312"/>
                <w:kern w:val="0"/>
                <w:sz w:val="28"/>
              </w:rPr>
            </w:pPr>
            <w:r>
              <w:rPr>
                <w:rFonts w:eastAsia="仿宋_GB2312"/>
                <w:kern w:val="0"/>
                <w:sz w:val="28"/>
              </w:rPr>
              <w:t>0792-8983461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景德镇</w:t>
            </w:r>
          </w:p>
        </w:tc>
        <w:tc>
          <w:tcPr>
            <w:tcW w:w="4140" w:type="dxa"/>
            <w:vAlign w:val="center"/>
          </w:tcPr>
          <w:p>
            <w:pPr>
              <w:widowControl/>
              <w:jc w:val="center"/>
              <w:rPr>
                <w:rFonts w:eastAsia="仿宋_GB2312"/>
                <w:kern w:val="0"/>
                <w:sz w:val="28"/>
              </w:rPr>
            </w:pPr>
            <w:r>
              <w:rPr>
                <w:rFonts w:eastAsia="仿宋_GB2312"/>
                <w:kern w:val="0"/>
                <w:sz w:val="28"/>
              </w:rPr>
              <w:t>景德镇市教育局人事科</w:t>
            </w:r>
          </w:p>
        </w:tc>
        <w:tc>
          <w:tcPr>
            <w:tcW w:w="2472" w:type="dxa"/>
            <w:vAlign w:val="center"/>
          </w:tcPr>
          <w:p>
            <w:pPr>
              <w:widowControl/>
              <w:jc w:val="center"/>
              <w:rPr>
                <w:rFonts w:eastAsia="仿宋_GB2312"/>
                <w:kern w:val="0"/>
                <w:sz w:val="28"/>
              </w:rPr>
            </w:pPr>
            <w:r>
              <w:rPr>
                <w:rFonts w:eastAsia="仿宋_GB2312"/>
                <w:kern w:val="0"/>
                <w:sz w:val="28"/>
              </w:rPr>
              <w:t>0798-8576307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萍乡</w:t>
            </w:r>
          </w:p>
        </w:tc>
        <w:tc>
          <w:tcPr>
            <w:tcW w:w="4140" w:type="dxa"/>
            <w:vAlign w:val="center"/>
          </w:tcPr>
          <w:p>
            <w:pPr>
              <w:widowControl/>
              <w:jc w:val="center"/>
              <w:rPr>
                <w:rFonts w:eastAsia="仿宋_GB2312"/>
                <w:kern w:val="0"/>
                <w:sz w:val="28"/>
              </w:rPr>
            </w:pPr>
            <w:r>
              <w:rPr>
                <w:rFonts w:eastAsia="仿宋_GB2312"/>
                <w:kern w:val="0"/>
                <w:sz w:val="28"/>
              </w:rPr>
              <w:t>萍乡市教育局行政审核审批科</w:t>
            </w:r>
          </w:p>
        </w:tc>
        <w:tc>
          <w:tcPr>
            <w:tcW w:w="2472" w:type="dxa"/>
            <w:vAlign w:val="center"/>
          </w:tcPr>
          <w:p>
            <w:pPr>
              <w:widowControl/>
              <w:jc w:val="center"/>
              <w:rPr>
                <w:rFonts w:eastAsia="仿宋_GB2312"/>
                <w:kern w:val="0"/>
                <w:sz w:val="28"/>
              </w:rPr>
            </w:pPr>
            <w:r>
              <w:rPr>
                <w:rFonts w:eastAsia="仿宋_GB2312"/>
                <w:kern w:val="0"/>
                <w:sz w:val="28"/>
              </w:rPr>
              <w:t>0799-6888137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新余</w:t>
            </w:r>
          </w:p>
        </w:tc>
        <w:tc>
          <w:tcPr>
            <w:tcW w:w="4140" w:type="dxa"/>
            <w:vAlign w:val="center"/>
          </w:tcPr>
          <w:p>
            <w:pPr>
              <w:widowControl/>
              <w:jc w:val="center"/>
              <w:rPr>
                <w:rFonts w:eastAsia="仿宋_GB2312"/>
                <w:kern w:val="0"/>
                <w:sz w:val="28"/>
              </w:rPr>
            </w:pPr>
            <w:r>
              <w:rPr>
                <w:rFonts w:eastAsia="仿宋_GB2312"/>
                <w:kern w:val="0"/>
                <w:sz w:val="28"/>
              </w:rPr>
              <w:t>新余市教育局人事科</w:t>
            </w:r>
          </w:p>
        </w:tc>
        <w:tc>
          <w:tcPr>
            <w:tcW w:w="2472" w:type="dxa"/>
            <w:vAlign w:val="center"/>
          </w:tcPr>
          <w:p>
            <w:pPr>
              <w:widowControl/>
              <w:jc w:val="center"/>
              <w:rPr>
                <w:rFonts w:eastAsia="仿宋_GB2312"/>
                <w:kern w:val="0"/>
                <w:sz w:val="28"/>
              </w:rPr>
            </w:pPr>
            <w:r>
              <w:rPr>
                <w:rFonts w:eastAsia="仿宋_GB2312"/>
                <w:kern w:val="0"/>
                <w:sz w:val="28"/>
              </w:rPr>
              <w:t>0790-6435568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鹰潭</w:t>
            </w:r>
          </w:p>
        </w:tc>
        <w:tc>
          <w:tcPr>
            <w:tcW w:w="4140" w:type="dxa"/>
            <w:vAlign w:val="center"/>
          </w:tcPr>
          <w:p>
            <w:pPr>
              <w:widowControl/>
              <w:jc w:val="center"/>
              <w:rPr>
                <w:rFonts w:eastAsia="仿宋_GB2312"/>
                <w:kern w:val="0"/>
                <w:sz w:val="28"/>
              </w:rPr>
            </w:pPr>
            <w:r>
              <w:rPr>
                <w:rFonts w:eastAsia="仿宋_GB2312"/>
                <w:kern w:val="0"/>
                <w:sz w:val="28"/>
              </w:rPr>
              <w:t>鹰潭市教育局人事科</w:t>
            </w:r>
          </w:p>
        </w:tc>
        <w:tc>
          <w:tcPr>
            <w:tcW w:w="2472" w:type="dxa"/>
            <w:vAlign w:val="center"/>
          </w:tcPr>
          <w:p>
            <w:pPr>
              <w:widowControl/>
              <w:jc w:val="center"/>
              <w:rPr>
                <w:rFonts w:eastAsia="仿宋_GB2312"/>
                <w:kern w:val="0"/>
                <w:sz w:val="28"/>
              </w:rPr>
            </w:pPr>
            <w:r>
              <w:rPr>
                <w:rFonts w:eastAsia="仿宋_GB2312"/>
                <w:kern w:val="0"/>
                <w:sz w:val="28"/>
              </w:rPr>
              <w:t>0701-6229260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赣州</w:t>
            </w:r>
          </w:p>
        </w:tc>
        <w:tc>
          <w:tcPr>
            <w:tcW w:w="4140" w:type="dxa"/>
            <w:vAlign w:val="center"/>
          </w:tcPr>
          <w:p>
            <w:pPr>
              <w:widowControl/>
              <w:jc w:val="center"/>
              <w:rPr>
                <w:rFonts w:eastAsia="仿宋_GB2312"/>
                <w:kern w:val="0"/>
                <w:sz w:val="28"/>
              </w:rPr>
            </w:pPr>
            <w:r>
              <w:rPr>
                <w:rFonts w:eastAsia="仿宋_GB2312"/>
                <w:kern w:val="0"/>
                <w:sz w:val="28"/>
              </w:rPr>
              <w:t>赣州市教育局师</w:t>
            </w:r>
            <w:r>
              <w:rPr>
                <w:rFonts w:hint="eastAsia" w:eastAsia="仿宋_GB2312"/>
                <w:kern w:val="0"/>
                <w:sz w:val="28"/>
              </w:rPr>
              <w:t>资</w:t>
            </w:r>
            <w:r>
              <w:rPr>
                <w:rFonts w:eastAsia="仿宋_GB2312"/>
                <w:kern w:val="0"/>
                <w:sz w:val="28"/>
              </w:rPr>
              <w:t>科</w:t>
            </w:r>
          </w:p>
        </w:tc>
        <w:tc>
          <w:tcPr>
            <w:tcW w:w="2472" w:type="dxa"/>
            <w:vAlign w:val="center"/>
          </w:tcPr>
          <w:p>
            <w:pPr>
              <w:widowControl/>
              <w:jc w:val="center"/>
              <w:rPr>
                <w:rFonts w:eastAsia="仿宋_GB2312"/>
                <w:kern w:val="0"/>
                <w:sz w:val="28"/>
              </w:rPr>
            </w:pPr>
            <w:r>
              <w:rPr>
                <w:rFonts w:eastAsia="仿宋_GB2312"/>
                <w:kern w:val="0"/>
                <w:sz w:val="28"/>
              </w:rPr>
              <w:t>0797-8391</w:t>
            </w:r>
            <w:r>
              <w:rPr>
                <w:rFonts w:hint="eastAsia" w:eastAsia="仿宋_GB2312"/>
                <w:kern w:val="0"/>
                <w:sz w:val="28"/>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宜春</w:t>
            </w:r>
          </w:p>
        </w:tc>
        <w:tc>
          <w:tcPr>
            <w:tcW w:w="4140" w:type="dxa"/>
            <w:vAlign w:val="center"/>
          </w:tcPr>
          <w:p>
            <w:pPr>
              <w:widowControl/>
              <w:jc w:val="center"/>
              <w:rPr>
                <w:rFonts w:eastAsia="仿宋_GB2312"/>
                <w:kern w:val="0"/>
                <w:sz w:val="28"/>
              </w:rPr>
            </w:pPr>
            <w:r>
              <w:rPr>
                <w:rFonts w:eastAsia="仿宋_GB2312"/>
                <w:kern w:val="0"/>
                <w:sz w:val="28"/>
              </w:rPr>
              <w:t>宜春市教育局师资科</w:t>
            </w:r>
          </w:p>
        </w:tc>
        <w:tc>
          <w:tcPr>
            <w:tcW w:w="2472" w:type="dxa"/>
            <w:vAlign w:val="center"/>
          </w:tcPr>
          <w:p>
            <w:pPr>
              <w:widowControl/>
              <w:jc w:val="center"/>
              <w:rPr>
                <w:rFonts w:eastAsia="仿宋_GB2312"/>
                <w:kern w:val="0"/>
                <w:sz w:val="28"/>
              </w:rPr>
            </w:pPr>
            <w:r>
              <w:rPr>
                <w:rFonts w:eastAsia="仿宋_GB2312"/>
                <w:kern w:val="0"/>
                <w:sz w:val="28"/>
              </w:rPr>
              <w:t>0795-3997945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上饶</w:t>
            </w:r>
          </w:p>
        </w:tc>
        <w:tc>
          <w:tcPr>
            <w:tcW w:w="4140" w:type="dxa"/>
            <w:vAlign w:val="center"/>
          </w:tcPr>
          <w:p>
            <w:pPr>
              <w:widowControl/>
              <w:jc w:val="center"/>
              <w:rPr>
                <w:rFonts w:eastAsia="仿宋_GB2312"/>
                <w:kern w:val="0"/>
                <w:sz w:val="28"/>
              </w:rPr>
            </w:pPr>
            <w:r>
              <w:rPr>
                <w:rFonts w:eastAsia="仿宋_GB2312"/>
                <w:kern w:val="0"/>
                <w:sz w:val="28"/>
              </w:rPr>
              <w:t>上饶市教育局教师交流中心</w:t>
            </w:r>
          </w:p>
        </w:tc>
        <w:tc>
          <w:tcPr>
            <w:tcW w:w="2472" w:type="dxa"/>
            <w:vAlign w:val="center"/>
          </w:tcPr>
          <w:p>
            <w:pPr>
              <w:widowControl/>
              <w:jc w:val="center"/>
              <w:rPr>
                <w:rFonts w:eastAsia="仿宋_GB2312"/>
                <w:kern w:val="0"/>
                <w:sz w:val="28"/>
              </w:rPr>
            </w:pPr>
            <w:r>
              <w:rPr>
                <w:rFonts w:eastAsia="仿宋_GB2312"/>
                <w:kern w:val="0"/>
                <w:sz w:val="28"/>
              </w:rPr>
              <w:t>0793-8219689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吉安</w:t>
            </w:r>
          </w:p>
        </w:tc>
        <w:tc>
          <w:tcPr>
            <w:tcW w:w="4140" w:type="dxa"/>
            <w:vAlign w:val="center"/>
          </w:tcPr>
          <w:p>
            <w:pPr>
              <w:widowControl/>
              <w:jc w:val="center"/>
              <w:rPr>
                <w:rFonts w:eastAsia="仿宋_GB2312"/>
                <w:kern w:val="0"/>
                <w:sz w:val="28"/>
              </w:rPr>
            </w:pPr>
            <w:r>
              <w:rPr>
                <w:rFonts w:eastAsia="仿宋_GB2312"/>
                <w:kern w:val="0"/>
                <w:sz w:val="28"/>
              </w:rPr>
              <w:t>吉安市教育局人事科</w:t>
            </w:r>
          </w:p>
        </w:tc>
        <w:tc>
          <w:tcPr>
            <w:tcW w:w="2472" w:type="dxa"/>
            <w:vAlign w:val="center"/>
          </w:tcPr>
          <w:p>
            <w:pPr>
              <w:widowControl/>
              <w:jc w:val="center"/>
              <w:rPr>
                <w:rFonts w:eastAsia="仿宋_GB2312"/>
                <w:kern w:val="0"/>
                <w:sz w:val="28"/>
              </w:rPr>
            </w:pPr>
            <w:r>
              <w:rPr>
                <w:rFonts w:eastAsia="仿宋_GB2312"/>
                <w:kern w:val="0"/>
                <w:sz w:val="28"/>
              </w:rPr>
              <w:t>0796-8224865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08" w:type="dxa"/>
            <w:vAlign w:val="center"/>
          </w:tcPr>
          <w:p>
            <w:pPr>
              <w:widowControl/>
              <w:jc w:val="center"/>
              <w:rPr>
                <w:rFonts w:eastAsia="仿宋_GB2312"/>
                <w:kern w:val="0"/>
                <w:sz w:val="28"/>
              </w:rPr>
            </w:pPr>
            <w:r>
              <w:rPr>
                <w:rFonts w:eastAsia="仿宋_GB2312"/>
                <w:kern w:val="0"/>
                <w:sz w:val="28"/>
              </w:rPr>
              <w:t>抚州</w:t>
            </w:r>
          </w:p>
        </w:tc>
        <w:tc>
          <w:tcPr>
            <w:tcW w:w="4140" w:type="dxa"/>
            <w:vAlign w:val="center"/>
          </w:tcPr>
          <w:p>
            <w:pPr>
              <w:widowControl/>
              <w:jc w:val="center"/>
              <w:rPr>
                <w:rFonts w:eastAsia="仿宋_GB2312"/>
                <w:kern w:val="0"/>
                <w:sz w:val="28"/>
              </w:rPr>
            </w:pPr>
            <w:r>
              <w:rPr>
                <w:rFonts w:eastAsia="仿宋_GB2312"/>
                <w:kern w:val="0"/>
                <w:sz w:val="28"/>
              </w:rPr>
              <w:t>抚州市教育局行政审批科</w:t>
            </w:r>
          </w:p>
        </w:tc>
        <w:tc>
          <w:tcPr>
            <w:tcW w:w="2472" w:type="dxa"/>
            <w:vAlign w:val="center"/>
          </w:tcPr>
          <w:p>
            <w:pPr>
              <w:widowControl/>
              <w:jc w:val="center"/>
              <w:rPr>
                <w:rFonts w:eastAsia="仿宋_GB2312"/>
                <w:kern w:val="0"/>
                <w:sz w:val="28"/>
              </w:rPr>
            </w:pPr>
            <w:r>
              <w:rPr>
                <w:rFonts w:eastAsia="仿宋_GB2312"/>
                <w:kern w:val="0"/>
                <w:sz w:val="28"/>
              </w:rPr>
              <w:t>0794-8263417</w:t>
            </w:r>
          </w:p>
        </w:tc>
      </w:tr>
    </w:tbl>
    <w:p>
      <w:pPr>
        <w:widowControl/>
        <w:jc w:val="left"/>
        <w:rPr>
          <w:rFonts w:ascii="仿宋_GB2312" w:hAnsi="仿宋" w:eastAsia="仿宋_GB2312" w:cs="宋体"/>
          <w:color w:val="000000"/>
          <w:kern w:val="0"/>
          <w:sz w:val="32"/>
          <w:szCs w:val="32"/>
        </w:rPr>
        <w:sectPr>
          <w:pgSz w:w="11906" w:h="16838"/>
          <w:pgMar w:top="1440" w:right="1800" w:bottom="1440" w:left="1800" w:header="851" w:footer="992" w:gutter="0"/>
          <w:cols w:space="425" w:num="1"/>
          <w:docGrid w:type="lines" w:linePitch="312" w:charSpace="0"/>
        </w:sectPr>
      </w:pPr>
    </w:p>
    <w:p>
      <w:pPr>
        <w:widowControl/>
        <w:jc w:val="left"/>
        <w:rPr>
          <w:rFonts w:ascii="仿宋_GB2312" w:hAnsi="仿宋" w:eastAsia="仿宋_GB2312" w:cs="宋体"/>
          <w:color w:val="000000"/>
          <w:kern w:val="0"/>
          <w:sz w:val="32"/>
          <w:szCs w:val="32"/>
        </w:rPr>
      </w:pPr>
      <w:r>
        <w:rPr>
          <w:rFonts w:hint="eastAsia" w:ascii="黑体" w:hAnsi="黑体" w:eastAsia="黑体" w:cs="宋体"/>
          <w:color w:val="000000"/>
          <w:kern w:val="0"/>
          <w:sz w:val="32"/>
          <w:szCs w:val="32"/>
        </w:rPr>
        <w:t>附件2：</w:t>
      </w:r>
    </w:p>
    <w:p>
      <w:pPr>
        <w:widowControl/>
        <w:jc w:val="center"/>
        <w:rPr>
          <w:rFonts w:ascii="方正小标宋简体" w:hAnsi="华文中宋" w:eastAsia="方正小标宋简体" w:cs="宋体"/>
          <w:color w:val="000000"/>
          <w:kern w:val="0"/>
          <w:sz w:val="36"/>
          <w:szCs w:val="32"/>
        </w:rPr>
      </w:pPr>
      <w:r>
        <w:rPr>
          <w:rFonts w:hint="eastAsia" w:ascii="方正小标宋简体" w:hAnsi="华文中宋" w:eastAsia="方正小标宋简体" w:cs="宋体"/>
          <w:color w:val="000000"/>
          <w:kern w:val="0"/>
          <w:sz w:val="36"/>
          <w:szCs w:val="32"/>
        </w:rPr>
        <w:t>中小学教师资格考试报名在线支付方式列表</w:t>
      </w:r>
    </w:p>
    <w:p>
      <w:pPr>
        <w:widowControl/>
        <w:jc w:val="center"/>
        <w:rPr>
          <w:rFonts w:hint="eastAsia" w:ascii="方正小标宋简体" w:hAnsi="华文中宋" w:eastAsia="方正小标宋简体" w:cs="宋体"/>
          <w:color w:val="000000"/>
          <w:kern w:val="0"/>
          <w:sz w:val="28"/>
          <w:szCs w:val="28"/>
        </w:rPr>
      </w:pPr>
    </w:p>
    <w:tbl>
      <w:tblPr>
        <w:tblStyle w:val="4"/>
        <w:tblW w:w="4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hint="eastAsia" w:ascii="仿宋_GB2312" w:hAnsi="宋体" w:eastAsia="仿宋_GB2312" w:cs="宋体"/>
                <w:kern w:val="0"/>
                <w:sz w:val="28"/>
              </w:rPr>
            </w:pPr>
            <w:r>
              <w:rPr>
                <w:rFonts w:hint="eastAsia" w:ascii="仿宋_GB2312" w:hAnsi="宋体" w:eastAsia="仿宋_GB2312" w:cs="宋体"/>
                <w:b/>
                <w:bCs/>
                <w:kern w:val="0"/>
                <w:sz w:val="28"/>
              </w:rPr>
              <w:t>序号</w:t>
            </w:r>
          </w:p>
        </w:tc>
        <w:tc>
          <w:tcPr>
            <w:tcW w:w="3420" w:type="dxa"/>
            <w:vAlign w:val="center"/>
          </w:tcPr>
          <w:p>
            <w:pPr>
              <w:widowControl/>
              <w:spacing w:line="500" w:lineRule="exact"/>
              <w:jc w:val="center"/>
              <w:rPr>
                <w:rFonts w:hint="eastAsia" w:ascii="仿宋_GB2312" w:hAnsi="宋体" w:eastAsia="仿宋_GB2312" w:cs="宋体"/>
                <w:kern w:val="0"/>
                <w:sz w:val="28"/>
              </w:rPr>
            </w:pPr>
            <w:r>
              <w:rPr>
                <w:rFonts w:hint="eastAsia" w:ascii="仿宋_GB2312" w:hAnsi="宋体" w:eastAsia="仿宋_GB2312" w:cs="宋体"/>
                <w:b/>
                <w:bCs/>
                <w:kern w:val="0"/>
                <w:sz w:val="28"/>
              </w:rPr>
              <w:t>名</w:t>
            </w:r>
            <w:r>
              <w:rPr>
                <w:rFonts w:ascii="宋体" w:hAnsi="宋体" w:eastAsia="仿宋_GB2312" w:cs="宋体"/>
                <w:b/>
                <w:bCs/>
                <w:kern w:val="0"/>
                <w:sz w:val="28"/>
              </w:rPr>
              <w:t xml:space="preserve"> </w:t>
            </w:r>
            <w:r>
              <w:rPr>
                <w:rFonts w:hint="eastAsia" w:ascii="仿宋_GB2312" w:hAnsi="宋体" w:eastAsia="仿宋_GB2312" w:cs="宋体"/>
                <w:b/>
                <w:bCs/>
                <w:kern w:val="0"/>
                <w:sz w:val="28"/>
              </w:rPr>
              <w:t xml:space="preserve">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w:t>
            </w:r>
          </w:p>
        </w:tc>
        <w:tc>
          <w:tcPr>
            <w:tcW w:w="3420" w:type="dxa"/>
            <w:vAlign w:val="center"/>
          </w:tcPr>
          <w:p>
            <w:pPr>
              <w:widowControl/>
              <w:spacing w:line="500" w:lineRule="exact"/>
              <w:jc w:val="center"/>
              <w:rPr>
                <w:rFonts w:eastAsia="仿宋_GB2312"/>
                <w:kern w:val="0"/>
                <w:sz w:val="28"/>
              </w:rPr>
            </w:pPr>
            <w:r>
              <w:rPr>
                <w:rFonts w:eastAsia="仿宋_GB2312"/>
                <w:kern w:val="0"/>
                <w:sz w:val="28"/>
              </w:rPr>
              <w:t>招商银行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2</w:t>
            </w:r>
          </w:p>
        </w:tc>
        <w:tc>
          <w:tcPr>
            <w:tcW w:w="3420" w:type="dxa"/>
            <w:vAlign w:val="center"/>
          </w:tcPr>
          <w:p>
            <w:pPr>
              <w:widowControl/>
              <w:spacing w:line="500" w:lineRule="exact"/>
              <w:jc w:val="center"/>
              <w:rPr>
                <w:rFonts w:eastAsia="仿宋_GB2312"/>
                <w:kern w:val="0"/>
                <w:sz w:val="28"/>
              </w:rPr>
            </w:pPr>
            <w:r>
              <w:rPr>
                <w:rFonts w:eastAsia="仿宋_GB2312"/>
                <w:kern w:val="0"/>
                <w:sz w:val="28"/>
              </w:rPr>
              <w:t>建设银行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3</w:t>
            </w:r>
          </w:p>
        </w:tc>
        <w:tc>
          <w:tcPr>
            <w:tcW w:w="3420" w:type="dxa"/>
            <w:vAlign w:val="center"/>
          </w:tcPr>
          <w:p>
            <w:pPr>
              <w:widowControl/>
              <w:spacing w:line="500" w:lineRule="exact"/>
              <w:jc w:val="center"/>
              <w:rPr>
                <w:rFonts w:eastAsia="仿宋_GB2312"/>
                <w:kern w:val="0"/>
                <w:sz w:val="28"/>
              </w:rPr>
            </w:pPr>
            <w:r>
              <w:rPr>
                <w:rFonts w:eastAsia="仿宋_GB2312"/>
                <w:kern w:val="0"/>
                <w:sz w:val="28"/>
              </w:rPr>
              <w:t>工商银行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4</w:t>
            </w:r>
          </w:p>
        </w:tc>
        <w:tc>
          <w:tcPr>
            <w:tcW w:w="3420" w:type="dxa"/>
            <w:vAlign w:val="center"/>
          </w:tcPr>
          <w:p>
            <w:pPr>
              <w:widowControl/>
              <w:spacing w:line="500" w:lineRule="exact"/>
              <w:jc w:val="center"/>
              <w:rPr>
                <w:rFonts w:eastAsia="仿宋_GB2312"/>
                <w:kern w:val="0"/>
                <w:sz w:val="28"/>
              </w:rPr>
            </w:pPr>
            <w:r>
              <w:rPr>
                <w:rFonts w:eastAsia="仿宋_GB2312"/>
                <w:kern w:val="0"/>
                <w:sz w:val="28"/>
              </w:rPr>
              <w:t>平安银行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5</w:t>
            </w:r>
          </w:p>
        </w:tc>
        <w:tc>
          <w:tcPr>
            <w:tcW w:w="3420" w:type="dxa"/>
            <w:vAlign w:val="center"/>
          </w:tcPr>
          <w:p>
            <w:pPr>
              <w:widowControl/>
              <w:spacing w:line="500" w:lineRule="exact"/>
              <w:jc w:val="center"/>
              <w:rPr>
                <w:rFonts w:eastAsia="仿宋_GB2312"/>
                <w:kern w:val="0"/>
                <w:sz w:val="28"/>
              </w:rPr>
            </w:pPr>
            <w:r>
              <w:rPr>
                <w:rFonts w:eastAsia="仿宋_GB2312"/>
                <w:kern w:val="0"/>
                <w:sz w:val="28"/>
              </w:rPr>
              <w:t>民生银行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6</w:t>
            </w:r>
          </w:p>
        </w:tc>
        <w:tc>
          <w:tcPr>
            <w:tcW w:w="3420" w:type="dxa"/>
            <w:vAlign w:val="center"/>
          </w:tcPr>
          <w:p>
            <w:pPr>
              <w:widowControl/>
              <w:spacing w:line="500" w:lineRule="exact"/>
              <w:jc w:val="center"/>
              <w:rPr>
                <w:rFonts w:eastAsia="仿宋_GB2312"/>
                <w:kern w:val="0"/>
                <w:sz w:val="28"/>
              </w:rPr>
            </w:pPr>
            <w:r>
              <w:rPr>
                <w:rFonts w:eastAsia="仿宋_GB2312"/>
                <w:kern w:val="0"/>
                <w:sz w:val="28"/>
              </w:rPr>
              <w:t>兴业银行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7</w:t>
            </w:r>
          </w:p>
        </w:tc>
        <w:tc>
          <w:tcPr>
            <w:tcW w:w="3420" w:type="dxa"/>
            <w:vAlign w:val="center"/>
          </w:tcPr>
          <w:p>
            <w:pPr>
              <w:widowControl/>
              <w:spacing w:line="500" w:lineRule="exact"/>
              <w:jc w:val="center"/>
              <w:rPr>
                <w:rFonts w:eastAsia="仿宋_GB2312"/>
                <w:kern w:val="0"/>
                <w:sz w:val="28"/>
              </w:rPr>
            </w:pPr>
            <w:r>
              <w:rPr>
                <w:rFonts w:eastAsia="仿宋_GB2312"/>
                <w:kern w:val="0"/>
                <w:sz w:val="28"/>
              </w:rPr>
              <w:t>农业银行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8</w:t>
            </w:r>
          </w:p>
        </w:tc>
        <w:tc>
          <w:tcPr>
            <w:tcW w:w="3420" w:type="dxa"/>
            <w:vAlign w:val="center"/>
          </w:tcPr>
          <w:p>
            <w:pPr>
              <w:widowControl/>
              <w:spacing w:line="500" w:lineRule="exact"/>
              <w:jc w:val="center"/>
              <w:rPr>
                <w:rFonts w:eastAsia="仿宋_GB2312"/>
                <w:kern w:val="0"/>
                <w:sz w:val="28"/>
              </w:rPr>
            </w:pPr>
            <w:r>
              <w:rPr>
                <w:rFonts w:eastAsia="仿宋_GB2312"/>
                <w:kern w:val="0"/>
                <w:sz w:val="28"/>
              </w:rPr>
              <w:t>广东发展银行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9</w:t>
            </w:r>
          </w:p>
        </w:tc>
        <w:tc>
          <w:tcPr>
            <w:tcW w:w="3420" w:type="dxa"/>
            <w:vAlign w:val="center"/>
          </w:tcPr>
          <w:p>
            <w:pPr>
              <w:widowControl/>
              <w:spacing w:line="500" w:lineRule="exact"/>
              <w:jc w:val="center"/>
              <w:rPr>
                <w:rFonts w:eastAsia="仿宋_GB2312"/>
                <w:kern w:val="0"/>
                <w:sz w:val="28"/>
              </w:rPr>
            </w:pPr>
            <w:r>
              <w:rPr>
                <w:rFonts w:eastAsia="仿宋_GB2312"/>
                <w:kern w:val="0"/>
                <w:sz w:val="28"/>
              </w:rPr>
              <w:t>北京银行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10</w:t>
            </w:r>
          </w:p>
        </w:tc>
        <w:tc>
          <w:tcPr>
            <w:tcW w:w="3420" w:type="dxa"/>
            <w:vAlign w:val="center"/>
          </w:tcPr>
          <w:p>
            <w:pPr>
              <w:widowControl/>
              <w:spacing w:line="500" w:lineRule="exact"/>
              <w:jc w:val="center"/>
              <w:rPr>
                <w:rFonts w:eastAsia="仿宋_GB2312"/>
                <w:kern w:val="0"/>
                <w:sz w:val="28"/>
              </w:rPr>
            </w:pPr>
            <w:r>
              <w:rPr>
                <w:rFonts w:eastAsia="仿宋_GB2312"/>
                <w:kern w:val="0"/>
                <w:sz w:val="28"/>
              </w:rPr>
              <w:t>邮政银行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11</w:t>
            </w:r>
          </w:p>
        </w:tc>
        <w:tc>
          <w:tcPr>
            <w:tcW w:w="3420" w:type="dxa"/>
            <w:vAlign w:val="center"/>
          </w:tcPr>
          <w:p>
            <w:pPr>
              <w:widowControl/>
              <w:spacing w:line="500" w:lineRule="exact"/>
              <w:jc w:val="center"/>
              <w:rPr>
                <w:rFonts w:eastAsia="仿宋_GB2312"/>
                <w:kern w:val="0"/>
                <w:sz w:val="28"/>
              </w:rPr>
            </w:pPr>
            <w:r>
              <w:rPr>
                <w:rFonts w:eastAsia="仿宋_GB2312"/>
                <w:kern w:val="0"/>
                <w:sz w:val="28"/>
              </w:rPr>
              <w:t>华夏银行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12</w:t>
            </w:r>
          </w:p>
        </w:tc>
        <w:tc>
          <w:tcPr>
            <w:tcW w:w="3420" w:type="dxa"/>
            <w:vAlign w:val="center"/>
          </w:tcPr>
          <w:p>
            <w:pPr>
              <w:widowControl/>
              <w:spacing w:line="500" w:lineRule="exact"/>
              <w:jc w:val="center"/>
              <w:rPr>
                <w:rFonts w:eastAsia="仿宋_GB2312"/>
                <w:kern w:val="0"/>
                <w:sz w:val="28"/>
              </w:rPr>
            </w:pPr>
            <w:r>
              <w:rPr>
                <w:rFonts w:eastAsia="仿宋_GB2312"/>
                <w:kern w:val="0"/>
                <w:sz w:val="28"/>
              </w:rPr>
              <w:t>交通银行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13</w:t>
            </w:r>
          </w:p>
        </w:tc>
        <w:tc>
          <w:tcPr>
            <w:tcW w:w="3420" w:type="dxa"/>
            <w:vAlign w:val="center"/>
          </w:tcPr>
          <w:p>
            <w:pPr>
              <w:widowControl/>
              <w:spacing w:line="500" w:lineRule="exact"/>
              <w:jc w:val="center"/>
              <w:rPr>
                <w:rFonts w:eastAsia="仿宋_GB2312"/>
                <w:kern w:val="0"/>
                <w:sz w:val="28"/>
              </w:rPr>
            </w:pPr>
            <w:r>
              <w:rPr>
                <w:rFonts w:eastAsia="仿宋_GB2312"/>
                <w:kern w:val="0"/>
                <w:sz w:val="28"/>
              </w:rPr>
              <w:t>浦发银行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14</w:t>
            </w:r>
          </w:p>
        </w:tc>
        <w:tc>
          <w:tcPr>
            <w:tcW w:w="3420" w:type="dxa"/>
            <w:vAlign w:val="center"/>
          </w:tcPr>
          <w:p>
            <w:pPr>
              <w:widowControl/>
              <w:spacing w:line="500" w:lineRule="exact"/>
              <w:jc w:val="center"/>
              <w:rPr>
                <w:rFonts w:eastAsia="仿宋_GB2312"/>
                <w:kern w:val="0"/>
                <w:sz w:val="28"/>
              </w:rPr>
            </w:pPr>
            <w:r>
              <w:rPr>
                <w:rFonts w:eastAsia="仿宋_GB2312"/>
                <w:kern w:val="0"/>
                <w:sz w:val="28"/>
              </w:rPr>
              <w:t>光大银行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15</w:t>
            </w:r>
          </w:p>
        </w:tc>
        <w:tc>
          <w:tcPr>
            <w:tcW w:w="3420" w:type="dxa"/>
            <w:vAlign w:val="center"/>
          </w:tcPr>
          <w:p>
            <w:pPr>
              <w:widowControl/>
              <w:spacing w:line="500" w:lineRule="exact"/>
              <w:jc w:val="center"/>
              <w:rPr>
                <w:rFonts w:eastAsia="仿宋_GB2312"/>
                <w:kern w:val="0"/>
                <w:sz w:val="28"/>
              </w:rPr>
            </w:pPr>
            <w:r>
              <w:rPr>
                <w:rFonts w:eastAsia="仿宋_GB2312"/>
                <w:kern w:val="0"/>
                <w:sz w:val="28"/>
              </w:rPr>
              <w:t>北京农村商业银行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16</w:t>
            </w:r>
          </w:p>
        </w:tc>
        <w:tc>
          <w:tcPr>
            <w:tcW w:w="3420" w:type="dxa"/>
            <w:vAlign w:val="center"/>
          </w:tcPr>
          <w:p>
            <w:pPr>
              <w:widowControl/>
              <w:spacing w:line="500" w:lineRule="exact"/>
              <w:jc w:val="center"/>
              <w:rPr>
                <w:rFonts w:eastAsia="仿宋_GB2312"/>
                <w:kern w:val="0"/>
                <w:sz w:val="28"/>
              </w:rPr>
            </w:pPr>
            <w:r>
              <w:rPr>
                <w:rFonts w:eastAsia="仿宋_GB2312"/>
                <w:kern w:val="0"/>
                <w:sz w:val="28"/>
              </w:rPr>
              <w:t>渤海银行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17</w:t>
            </w:r>
          </w:p>
        </w:tc>
        <w:tc>
          <w:tcPr>
            <w:tcW w:w="3420" w:type="dxa"/>
            <w:vAlign w:val="center"/>
          </w:tcPr>
          <w:p>
            <w:pPr>
              <w:widowControl/>
              <w:spacing w:line="500" w:lineRule="exact"/>
              <w:jc w:val="center"/>
              <w:rPr>
                <w:rFonts w:eastAsia="仿宋_GB2312"/>
                <w:kern w:val="0"/>
                <w:sz w:val="28"/>
              </w:rPr>
            </w:pPr>
            <w:r>
              <w:rPr>
                <w:rFonts w:eastAsia="仿宋_GB2312"/>
                <w:kern w:val="0"/>
                <w:sz w:val="28"/>
              </w:rPr>
              <w:t>中信银行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18</w:t>
            </w:r>
          </w:p>
        </w:tc>
        <w:tc>
          <w:tcPr>
            <w:tcW w:w="3420" w:type="dxa"/>
            <w:vAlign w:val="center"/>
          </w:tcPr>
          <w:p>
            <w:pPr>
              <w:widowControl/>
              <w:spacing w:line="500" w:lineRule="exact"/>
              <w:jc w:val="center"/>
              <w:rPr>
                <w:rFonts w:eastAsia="仿宋_GB2312"/>
                <w:kern w:val="0"/>
                <w:sz w:val="28"/>
              </w:rPr>
            </w:pPr>
            <w:r>
              <w:rPr>
                <w:rFonts w:eastAsia="仿宋_GB2312"/>
                <w:kern w:val="0"/>
                <w:sz w:val="28"/>
              </w:rPr>
              <w:t>中国银行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19</w:t>
            </w:r>
          </w:p>
        </w:tc>
        <w:tc>
          <w:tcPr>
            <w:tcW w:w="3420" w:type="dxa"/>
            <w:vAlign w:val="center"/>
          </w:tcPr>
          <w:p>
            <w:pPr>
              <w:widowControl/>
              <w:spacing w:line="500" w:lineRule="exact"/>
              <w:jc w:val="center"/>
              <w:rPr>
                <w:rFonts w:eastAsia="仿宋_GB2312"/>
                <w:kern w:val="0"/>
                <w:sz w:val="28"/>
              </w:rPr>
            </w:pPr>
            <w:r>
              <w:rPr>
                <w:rFonts w:eastAsia="仿宋_GB2312"/>
                <w:kern w:val="0"/>
                <w:sz w:val="28"/>
              </w:rPr>
              <w:t>上海银行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eastAsia="仿宋_GB2312"/>
                <w:kern w:val="0"/>
                <w:sz w:val="28"/>
              </w:rPr>
              <w:t>20</w:t>
            </w:r>
          </w:p>
        </w:tc>
        <w:tc>
          <w:tcPr>
            <w:tcW w:w="3420" w:type="dxa"/>
            <w:vAlign w:val="center"/>
          </w:tcPr>
          <w:p>
            <w:pPr>
              <w:widowControl/>
              <w:spacing w:line="500" w:lineRule="exact"/>
              <w:jc w:val="center"/>
              <w:rPr>
                <w:rFonts w:eastAsia="仿宋_GB2312"/>
                <w:kern w:val="0"/>
                <w:sz w:val="28"/>
              </w:rPr>
            </w:pPr>
            <w:r>
              <w:rPr>
                <w:rFonts w:eastAsia="仿宋_GB2312"/>
                <w:kern w:val="0"/>
                <w:sz w:val="28"/>
              </w:rPr>
              <w:t>银联支付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widowControl/>
              <w:spacing w:line="500" w:lineRule="exact"/>
              <w:jc w:val="center"/>
              <w:rPr>
                <w:rFonts w:eastAsia="仿宋_GB2312"/>
                <w:kern w:val="0"/>
                <w:sz w:val="28"/>
              </w:rPr>
            </w:pPr>
            <w:r>
              <w:rPr>
                <w:rFonts w:hint="eastAsia" w:eastAsia="仿宋_GB2312"/>
                <w:kern w:val="0"/>
                <w:sz w:val="28"/>
              </w:rPr>
              <w:t>2</w:t>
            </w:r>
            <w:r>
              <w:rPr>
                <w:rFonts w:eastAsia="仿宋_GB2312"/>
                <w:kern w:val="0"/>
                <w:sz w:val="28"/>
              </w:rPr>
              <w:t>1</w:t>
            </w:r>
          </w:p>
        </w:tc>
        <w:tc>
          <w:tcPr>
            <w:tcW w:w="3420" w:type="dxa"/>
            <w:vAlign w:val="center"/>
          </w:tcPr>
          <w:p>
            <w:pPr>
              <w:widowControl/>
              <w:spacing w:line="500" w:lineRule="exact"/>
              <w:jc w:val="center"/>
              <w:rPr>
                <w:rFonts w:hint="eastAsia" w:eastAsia="仿宋_GB2312"/>
                <w:kern w:val="0"/>
                <w:sz w:val="28"/>
              </w:rPr>
            </w:pPr>
            <w:r>
              <w:rPr>
                <w:rFonts w:hint="eastAsia" w:eastAsia="仿宋_GB2312"/>
                <w:kern w:val="0"/>
                <w:sz w:val="28"/>
              </w:rPr>
              <w:t>支付宝</w:t>
            </w:r>
          </w:p>
        </w:tc>
      </w:tr>
    </w:tbl>
    <w:p>
      <w:pPr>
        <w:widowControl/>
        <w:jc w:val="left"/>
        <w:rPr>
          <w:rFonts w:ascii="仿宋_GB2312" w:hAnsi="仿宋" w:eastAsia="仿宋_GB2312" w:cs="宋体"/>
          <w:color w:val="000000"/>
          <w:kern w:val="0"/>
          <w:sz w:val="32"/>
          <w:szCs w:val="32"/>
        </w:rPr>
        <w:sectPr>
          <w:pgSz w:w="11906" w:h="16838"/>
          <w:pgMar w:top="1440" w:right="1800" w:bottom="1440" w:left="1800" w:header="851" w:footer="992" w:gutter="0"/>
          <w:cols w:space="425" w:num="1"/>
          <w:docGrid w:type="lines" w:linePitch="312" w:charSpace="0"/>
        </w:sectPr>
      </w:pPr>
    </w:p>
    <w:p>
      <w:pPr>
        <w:widowControl/>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附件3：</w:t>
      </w:r>
    </w:p>
    <w:p>
      <w:pPr>
        <w:jc w:val="center"/>
        <w:rPr>
          <w:rFonts w:hint="eastAsia" w:ascii="方正小标宋简体" w:hAnsi="黑体" w:eastAsia="方正小标宋简体"/>
          <w:b/>
          <w:sz w:val="36"/>
          <w:szCs w:val="36"/>
        </w:rPr>
      </w:pPr>
      <w:r>
        <w:rPr>
          <w:rFonts w:hint="eastAsia" w:ascii="方正小标宋简体" w:hAnsi="黑体" w:eastAsia="方正小标宋简体"/>
          <w:b/>
          <w:sz w:val="36"/>
          <w:szCs w:val="36"/>
        </w:rPr>
        <w:t>中小学教师资格考试（面试）</w:t>
      </w:r>
    </w:p>
    <w:p>
      <w:pPr>
        <w:jc w:val="center"/>
        <w:rPr>
          <w:rFonts w:hint="eastAsia" w:ascii="方正小标宋简体" w:hAnsi="黑体" w:eastAsia="方正小标宋简体"/>
          <w:b/>
          <w:sz w:val="36"/>
          <w:szCs w:val="36"/>
        </w:rPr>
      </w:pPr>
      <w:r>
        <w:rPr>
          <w:rFonts w:hint="eastAsia" w:ascii="方正小标宋简体" w:hAnsi="黑体" w:eastAsia="方正小标宋简体"/>
          <w:b/>
          <w:sz w:val="36"/>
          <w:szCs w:val="36"/>
        </w:rPr>
        <w:t>江西省在籍学习证明</w:t>
      </w:r>
    </w:p>
    <w:p>
      <w:pPr>
        <w:ind w:firstLine="560" w:firstLineChars="200"/>
        <w:rPr>
          <w:rFonts w:hint="eastAsia"/>
          <w:snapToGrid w:val="0"/>
          <w:kern w:val="0"/>
          <w:sz w:val="28"/>
          <w:szCs w:val="28"/>
        </w:rPr>
      </w:pPr>
    </w:p>
    <w:p>
      <w:pPr>
        <w:ind w:firstLine="560" w:firstLineChars="200"/>
        <w:rPr>
          <w:rFonts w:hint="eastAsia" w:ascii="仿宋" w:hAnsi="仿宋" w:eastAsia="仿宋"/>
          <w:snapToGrid w:val="0"/>
          <w:kern w:val="0"/>
          <w:sz w:val="28"/>
          <w:szCs w:val="28"/>
        </w:rPr>
      </w:pPr>
      <w:r>
        <w:rPr>
          <w:rFonts w:hint="eastAsia" w:ascii="仿宋" w:hAnsi="仿宋" w:eastAsia="仿宋"/>
          <w:snapToGrid w:val="0"/>
          <w:kern w:val="0"/>
          <w:sz w:val="28"/>
          <w:szCs w:val="28"/>
        </w:rPr>
        <w:t>兹有本校学生</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 性别</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,身份证号</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，学号</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，系我校</w:t>
      </w:r>
      <w:r>
        <w:rPr>
          <w:rFonts w:hint="eastAsia" w:ascii="仿宋" w:hAnsi="仿宋" w:eastAsia="仿宋" w:cs="楷体"/>
          <w:sz w:val="28"/>
          <w:szCs w:val="28"/>
          <w:u w:val="single"/>
        </w:rPr>
        <w:t xml:space="preserve">     </w:t>
      </w:r>
      <w:r>
        <w:rPr>
          <w:rFonts w:hint="eastAsia" w:ascii="仿宋" w:hAnsi="仿宋" w:eastAsia="仿宋" w:cs="楷体"/>
          <w:sz w:val="28"/>
          <w:szCs w:val="28"/>
        </w:rPr>
        <w:t>级</w:t>
      </w:r>
      <w:r>
        <w:rPr>
          <w:rFonts w:hint="eastAsia" w:ascii="仿宋" w:hAnsi="仿宋" w:eastAsia="仿宋"/>
          <w:snapToGrid w:val="0"/>
          <w:kern w:val="0"/>
          <w:sz w:val="28"/>
          <w:szCs w:val="28"/>
        </w:rPr>
        <w:t>在校生，</w:t>
      </w:r>
      <w:r>
        <w:rPr>
          <w:rFonts w:hint="eastAsia" w:ascii="仿宋" w:hAnsi="仿宋" w:eastAsia="仿宋" w:cs="楷体"/>
          <w:sz w:val="28"/>
          <w:szCs w:val="28"/>
        </w:rPr>
        <w:t>现就读于本校</w:t>
      </w:r>
      <w:r>
        <w:rPr>
          <w:rFonts w:hint="eastAsia" w:ascii="仿宋" w:hAnsi="仿宋" w:eastAsia="仿宋" w:cs="楷体"/>
          <w:sz w:val="28"/>
          <w:szCs w:val="28"/>
          <w:u w:val="single"/>
        </w:rPr>
        <w:t xml:space="preserve">           </w:t>
      </w:r>
      <w:r>
        <w:rPr>
          <w:rFonts w:hint="eastAsia" w:ascii="仿宋" w:hAnsi="仿宋" w:eastAsia="仿宋" w:cs="楷体"/>
          <w:sz w:val="28"/>
          <w:szCs w:val="28"/>
        </w:rPr>
        <w:t>系</w:t>
      </w:r>
      <w:r>
        <w:rPr>
          <w:rFonts w:hint="eastAsia" w:ascii="仿宋" w:hAnsi="仿宋" w:eastAsia="仿宋"/>
          <w:snapToGrid w:val="0"/>
          <w:kern w:val="0"/>
          <w:sz w:val="28"/>
          <w:szCs w:val="28"/>
        </w:rPr>
        <w:t>（院）</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（师范类／非师范类）专业，</w:t>
      </w:r>
      <w:r>
        <w:rPr>
          <w:rFonts w:hint="eastAsia" w:ascii="仿宋" w:hAnsi="仿宋" w:eastAsia="仿宋" w:cs="楷体"/>
          <w:sz w:val="28"/>
          <w:szCs w:val="28"/>
        </w:rPr>
        <w:t>学制</w:t>
      </w:r>
      <w:r>
        <w:rPr>
          <w:rFonts w:hint="eastAsia" w:ascii="仿宋" w:hAnsi="仿宋" w:eastAsia="仿宋" w:cs="楷体"/>
          <w:sz w:val="28"/>
          <w:szCs w:val="28"/>
          <w:u w:val="single"/>
        </w:rPr>
        <w:t xml:space="preserve">     </w:t>
      </w:r>
      <w:r>
        <w:rPr>
          <w:rFonts w:hint="eastAsia" w:ascii="仿宋" w:hAnsi="仿宋" w:eastAsia="仿宋" w:cs="楷体"/>
          <w:sz w:val="28"/>
          <w:szCs w:val="28"/>
        </w:rPr>
        <w:t>年（本科/专科/研究生）。</w:t>
      </w:r>
      <w:r>
        <w:rPr>
          <w:rFonts w:hint="eastAsia" w:ascii="仿宋" w:hAnsi="仿宋" w:eastAsia="仿宋"/>
          <w:snapToGrid w:val="0"/>
          <w:kern w:val="0"/>
          <w:sz w:val="28"/>
          <w:szCs w:val="28"/>
        </w:rPr>
        <w:t>若该生在校期间顺利完成学业，达到学校相关要求，将于</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年</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月毕业，取得毕业证书。</w:t>
      </w:r>
    </w:p>
    <w:p>
      <w:pPr>
        <w:rPr>
          <w:rFonts w:hint="eastAsia" w:ascii="仿宋" w:hAnsi="仿宋" w:eastAsia="仿宋"/>
          <w:snapToGrid w:val="0"/>
          <w:kern w:val="0"/>
          <w:sz w:val="28"/>
          <w:szCs w:val="28"/>
        </w:rPr>
      </w:pPr>
      <w:r>
        <w:rPr>
          <w:rFonts w:hint="eastAsia" w:ascii="仿宋" w:hAnsi="仿宋" w:eastAsia="仿宋"/>
          <w:snapToGrid w:val="0"/>
          <w:kern w:val="0"/>
          <w:sz w:val="28"/>
          <w:szCs w:val="28"/>
        </w:rPr>
        <w:t xml:space="preserve">    特此证明</w:t>
      </w:r>
    </w:p>
    <w:p>
      <w:pPr>
        <w:rPr>
          <w:rFonts w:hint="eastAsia" w:ascii="仿宋" w:hAnsi="仿宋" w:eastAsia="仿宋"/>
          <w:snapToGrid w:val="0"/>
          <w:kern w:val="0"/>
          <w:sz w:val="28"/>
          <w:szCs w:val="28"/>
        </w:rPr>
      </w:pPr>
    </w:p>
    <w:p>
      <w:pPr>
        <w:rPr>
          <w:rFonts w:hint="eastAsia" w:ascii="仿宋" w:hAnsi="仿宋" w:eastAsia="仿宋"/>
          <w:snapToGrid w:val="0"/>
          <w:kern w:val="0"/>
          <w:sz w:val="28"/>
          <w:szCs w:val="28"/>
        </w:rPr>
      </w:pPr>
      <w:r>
        <w:rPr>
          <w:rFonts w:hint="eastAsia" w:ascii="仿宋" w:hAnsi="仿宋" w:eastAsia="仿宋"/>
          <w:snapToGrid w:val="0"/>
          <w:kern w:val="0"/>
          <w:sz w:val="28"/>
          <w:szCs w:val="28"/>
        </w:rPr>
        <w:t xml:space="preserve">                                   </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大学（学院）</w:t>
      </w:r>
    </w:p>
    <w:p>
      <w:pPr>
        <w:jc w:val="right"/>
        <w:rPr>
          <w:rFonts w:hint="eastAsia" w:ascii="仿宋" w:hAnsi="仿宋" w:eastAsia="仿宋"/>
          <w:snapToGrid w:val="0"/>
          <w:kern w:val="0"/>
          <w:sz w:val="28"/>
          <w:szCs w:val="28"/>
        </w:rPr>
      </w:pPr>
      <w:r>
        <w:rPr>
          <w:rFonts w:hint="eastAsia" w:ascii="仿宋" w:hAnsi="仿宋" w:eastAsia="仿宋"/>
          <w:snapToGrid w:val="0"/>
          <w:kern w:val="0"/>
          <w:sz w:val="28"/>
          <w:szCs w:val="28"/>
        </w:rPr>
        <w:t>学籍管理部门（盖章）</w:t>
      </w:r>
    </w:p>
    <w:p>
      <w:pPr>
        <w:rPr>
          <w:rFonts w:hint="eastAsia" w:ascii="仿宋" w:hAnsi="仿宋" w:eastAsia="仿宋"/>
          <w:snapToGrid w:val="0"/>
          <w:kern w:val="0"/>
          <w:sz w:val="28"/>
          <w:szCs w:val="28"/>
        </w:rPr>
      </w:pPr>
      <w:r>
        <w:rPr>
          <w:rFonts w:hint="eastAsia" w:ascii="仿宋" w:hAnsi="仿宋" w:eastAsia="仿宋"/>
          <w:snapToGrid w:val="0"/>
          <w:kern w:val="0"/>
          <w:sz w:val="28"/>
          <w:szCs w:val="28"/>
        </w:rPr>
        <w:t xml:space="preserve">                                             年   月   日</w:t>
      </w:r>
    </w:p>
    <w:p>
      <w:pPr>
        <w:spacing w:line="480" w:lineRule="auto"/>
        <w:rPr>
          <w:rFonts w:hint="eastAsia" w:ascii="楷体_GB2312" w:hAnsi="宋体" w:eastAsia="楷体_GB2312"/>
          <w:bCs/>
          <w:snapToGrid w:val="0"/>
          <w:kern w:val="0"/>
          <w:szCs w:val="21"/>
        </w:rPr>
      </w:pPr>
    </w:p>
    <w:p>
      <w:pPr>
        <w:spacing w:line="400" w:lineRule="exact"/>
        <w:ind w:left="723" w:hanging="723" w:hangingChars="300"/>
        <w:rPr>
          <w:rFonts w:hint="eastAsia" w:ascii="仿宋" w:hAnsi="仿宋" w:eastAsia="仿宋"/>
          <w:b/>
          <w:bCs/>
          <w:sz w:val="24"/>
        </w:rPr>
      </w:pPr>
      <w:r>
        <w:rPr>
          <w:rFonts w:hint="eastAsia" w:ascii="仿宋" w:hAnsi="仿宋" w:eastAsia="仿宋"/>
          <w:b/>
          <w:bCs/>
          <w:sz w:val="24"/>
        </w:rPr>
        <w:t>备注：</w:t>
      </w:r>
    </w:p>
    <w:p>
      <w:pPr>
        <w:pStyle w:val="5"/>
        <w:numPr>
          <w:ilvl w:val="0"/>
          <w:numId w:val="1"/>
        </w:numPr>
        <w:spacing w:line="400" w:lineRule="exact"/>
        <w:ind w:firstLineChars="0"/>
        <w:rPr>
          <w:rFonts w:hint="eastAsia" w:ascii="仿宋" w:hAnsi="仿宋" w:eastAsia="仿宋"/>
          <w:bCs/>
          <w:sz w:val="24"/>
        </w:rPr>
      </w:pPr>
      <w:r>
        <w:rPr>
          <w:rFonts w:hint="eastAsia" w:ascii="仿宋" w:hAnsi="仿宋" w:eastAsia="仿宋"/>
          <w:bCs/>
          <w:sz w:val="24"/>
        </w:rPr>
        <w:t>本证明仅供江西省境内在校生参加中小学教师资格考试（面试）使用；（在校</w:t>
      </w:r>
    </w:p>
    <w:p>
      <w:pPr>
        <w:pStyle w:val="5"/>
        <w:spacing w:line="400" w:lineRule="exact"/>
        <w:ind w:left="360" w:firstLine="0" w:firstLineChars="0"/>
        <w:rPr>
          <w:rFonts w:hint="eastAsia" w:ascii="仿宋" w:hAnsi="仿宋" w:eastAsia="仿宋"/>
          <w:bCs/>
          <w:sz w:val="24"/>
        </w:rPr>
      </w:pPr>
      <w:r>
        <w:rPr>
          <w:rFonts w:hint="eastAsia" w:ascii="仿宋" w:hAnsi="仿宋" w:eastAsia="仿宋"/>
          <w:bCs/>
          <w:sz w:val="24"/>
        </w:rPr>
        <w:t>生可报名参加考试对象请参看“</w:t>
      </w:r>
      <w:r>
        <w:rPr>
          <w:rFonts w:ascii="仿宋" w:hAnsi="仿宋" w:eastAsia="仿宋"/>
          <w:bCs/>
          <w:sz w:val="24"/>
        </w:rPr>
        <w:t>江西</w:t>
      </w:r>
      <w:r>
        <w:rPr>
          <w:rFonts w:hint="eastAsia" w:ascii="仿宋" w:hAnsi="仿宋" w:eastAsia="仿宋"/>
          <w:bCs/>
          <w:sz w:val="24"/>
        </w:rPr>
        <w:t>省2018年下半年</w:t>
      </w:r>
      <w:r>
        <w:rPr>
          <w:rFonts w:ascii="仿宋" w:hAnsi="仿宋" w:eastAsia="仿宋"/>
          <w:bCs/>
          <w:sz w:val="24"/>
        </w:rPr>
        <w:t>中小学教师资格考试（面试）公告</w:t>
      </w:r>
      <w:r>
        <w:rPr>
          <w:rFonts w:hint="eastAsia" w:ascii="仿宋" w:hAnsi="仿宋" w:eastAsia="仿宋"/>
          <w:bCs/>
          <w:sz w:val="24"/>
        </w:rPr>
        <w:t>”）</w:t>
      </w:r>
    </w:p>
    <w:p>
      <w:pPr>
        <w:pStyle w:val="5"/>
        <w:numPr>
          <w:ilvl w:val="0"/>
          <w:numId w:val="1"/>
        </w:numPr>
        <w:spacing w:line="400" w:lineRule="exact"/>
        <w:ind w:firstLineChars="0"/>
        <w:rPr>
          <w:rFonts w:hint="eastAsia" w:ascii="仿宋" w:hAnsi="仿宋" w:eastAsia="仿宋"/>
          <w:bCs/>
          <w:sz w:val="24"/>
        </w:rPr>
      </w:pPr>
      <w:r>
        <w:rPr>
          <w:rFonts w:hint="eastAsia" w:ascii="仿宋" w:hAnsi="仿宋" w:eastAsia="仿宋"/>
          <w:bCs/>
          <w:sz w:val="24"/>
        </w:rPr>
        <w:t>本证明由考生所在学校学籍管理部门盖章后生效，二级学院盖章无效;</w:t>
      </w:r>
    </w:p>
    <w:p>
      <w:pPr>
        <w:pStyle w:val="5"/>
        <w:numPr>
          <w:ilvl w:val="0"/>
          <w:numId w:val="1"/>
        </w:numPr>
        <w:spacing w:line="400" w:lineRule="exact"/>
        <w:ind w:firstLineChars="0"/>
        <w:rPr>
          <w:rFonts w:hint="eastAsia" w:ascii="仿宋" w:hAnsi="仿宋" w:eastAsia="仿宋"/>
          <w:bCs/>
          <w:sz w:val="24"/>
        </w:rPr>
      </w:pPr>
      <w:r>
        <w:rPr>
          <w:rFonts w:hint="eastAsia" w:ascii="仿宋" w:hAnsi="仿宋" w:eastAsia="仿宋"/>
          <w:bCs/>
          <w:sz w:val="24"/>
        </w:rPr>
        <w:t xml:space="preserve">如因学籍证明信息错误造成的遗留问题和责任由考生及所在院校负责; </w:t>
      </w:r>
    </w:p>
    <w:p>
      <w:pPr>
        <w:pStyle w:val="5"/>
        <w:numPr>
          <w:ilvl w:val="0"/>
          <w:numId w:val="1"/>
        </w:numPr>
        <w:spacing w:line="400" w:lineRule="exact"/>
        <w:ind w:firstLineChars="0"/>
        <w:rPr>
          <w:rFonts w:hint="eastAsia" w:ascii="仿宋" w:hAnsi="仿宋" w:eastAsia="仿宋"/>
          <w:bCs/>
          <w:sz w:val="24"/>
        </w:rPr>
      </w:pPr>
      <w:r>
        <w:rPr>
          <w:rFonts w:hint="eastAsia" w:ascii="仿宋" w:hAnsi="仿宋" w:eastAsia="仿宋"/>
          <w:bCs/>
          <w:sz w:val="24"/>
        </w:rPr>
        <w:t>报名中小学教师资格考试现场确认时，须提交此证明原件，复印件无效；</w:t>
      </w:r>
    </w:p>
    <w:p>
      <w:pPr>
        <w:pStyle w:val="5"/>
        <w:widowControl/>
        <w:numPr>
          <w:ilvl w:val="0"/>
          <w:numId w:val="1"/>
        </w:numPr>
        <w:spacing w:line="400" w:lineRule="exact"/>
        <w:ind w:firstLineChars="0"/>
        <w:jc w:val="left"/>
        <w:rPr>
          <w:sz w:val="30"/>
          <w:szCs w:val="30"/>
        </w:rPr>
      </w:pPr>
      <w:r>
        <w:rPr>
          <w:rFonts w:hint="eastAsia" w:ascii="仿宋" w:hAnsi="仿宋" w:eastAsia="仿宋"/>
          <w:bCs/>
          <w:sz w:val="24"/>
        </w:rPr>
        <w:t>此证明须与本人身份证同时使用有效，不代替身份证。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23ADB"/>
    <w:multiLevelType w:val="multilevel"/>
    <w:tmpl w:val="1BF23ADB"/>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91C99"/>
    <w:rsid w:val="6859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2018-12-04T08:24:00Z</dcterms:created>
  <dc:creator>5426493</dc:creator>
  <cp:lastModifiedBy>5426493</cp:lastModifiedBy>
  <dcterms:modified xsi:type="dcterms:W3CDTF">2018-12-04T08:24:38Z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